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2679065</wp:posOffset>
            </wp:positionH>
            <wp:positionV relativeFrom="paragraph">
              <wp:posOffset>-431165</wp:posOffset>
            </wp:positionV>
            <wp:extent cx="772160" cy="914400"/>
            <wp:effectExtent l="0" t="0" r="0" b="0"/>
            <wp:wrapTight wrapText="bothSides">
              <wp:wrapPolygon edited="0">
                <wp:start x="-575" y="0"/>
                <wp:lineTo x="-575" y="21090"/>
                <wp:lineTo x="21837" y="21090"/>
                <wp:lineTo x="21837" y="0"/>
                <wp:lineTo x="-575"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8"/>
        <w:rPr/>
      </w:pPr>
      <w:r>
        <w:rPr/>
      </w:r>
    </w:p>
    <w:p>
      <w:pPr>
        <w:pStyle w:val="Style28"/>
        <w:rPr/>
      </w:pPr>
      <w:r>
        <w:rPr/>
        <w:t>СОБРАНИЕ  ДЕПУТАТОВ</w:t>
      </w:r>
    </w:p>
    <w:p>
      <w:pPr>
        <w:pStyle w:val="Style28"/>
        <w:rPr/>
      </w:pPr>
      <w:r>
        <w:rPr/>
        <w:t>ВАРНЕНСКОГО МУНИЦИПАЛЬНОГО ОКРУГА</w:t>
      </w:r>
    </w:p>
    <w:p>
      <w:pPr>
        <w:pStyle w:val="Style28"/>
        <w:rPr/>
      </w:pPr>
      <w:r>
        <w:rPr/>
        <w:t>ЧЕЛЯБИНСКОЙ ОБЛАСТИ</w:t>
      </w:r>
    </w:p>
    <w:p>
      <w:pPr>
        <w:pStyle w:val="Style28"/>
        <w:rPr/>
      </w:pPr>
      <w:r>
        <w:rPr/>
      </w:r>
    </w:p>
    <w:p>
      <w:pPr>
        <w:pStyle w:val="Style28"/>
        <w:rPr/>
      </w:pPr>
      <w:r>
        <w:rPr/>
        <w:t>РЕШЕНИЕ</w:t>
      </w:r>
    </w:p>
    <w:p>
      <w:pPr>
        <w:pStyle w:val="Normal"/>
        <w:spacing w:before="0" w:after="0"/>
        <w:rPr>
          <w:rFonts w:ascii="Times New Roman" w:hAnsi="Times New Roman"/>
          <w:sz w:val="28"/>
          <w:szCs w:val="28"/>
        </w:rPr>
      </w:pPr>
      <w:r>
        <w:rPr>
          <w:rFonts w:ascii="Times New Roman" w:hAnsi="Times New Roman"/>
          <w:sz w:val="28"/>
          <w:szCs w:val="28"/>
        </w:rPr>
        <w:t xml:space="preserve">от  </w:t>
      </w:r>
      <w:r>
        <w:rPr>
          <w:rFonts w:eastAsia="Calibri" w:cs="Times New Roman" w:ascii="Times New Roman" w:hAnsi="Times New Roman" w:eastAsiaTheme="minorHAnsi"/>
          <w:color w:val="auto"/>
          <w:kern w:val="0"/>
          <w:sz w:val="28"/>
          <w:szCs w:val="28"/>
          <w:lang w:val="ru-RU" w:eastAsia="en-US" w:bidi="ar-SA"/>
        </w:rPr>
        <w:t xml:space="preserve">24 сентября 2025 </w:t>
      </w:r>
      <w:r>
        <w:rPr>
          <w:rFonts w:ascii="Times New Roman" w:hAnsi="Times New Roman"/>
          <w:sz w:val="28"/>
          <w:szCs w:val="28"/>
        </w:rPr>
        <w:t>года</w:t>
      </w:r>
    </w:p>
    <w:p>
      <w:pPr>
        <w:pStyle w:val="Normal"/>
        <w:spacing w:before="0" w:after="0"/>
        <w:rPr>
          <w:rFonts w:ascii="Times New Roman" w:hAnsi="Times New Roman"/>
          <w:strike/>
          <w:sz w:val="28"/>
          <w:szCs w:val="28"/>
        </w:rPr>
      </w:pPr>
      <w:r>
        <w:rPr>
          <w:rFonts w:ascii="Times New Roman" w:hAnsi="Times New Roman"/>
          <w:sz w:val="28"/>
          <w:szCs w:val="28"/>
        </w:rPr>
        <w:t xml:space="preserve">с. Варна                                                      № </w:t>
      </w:r>
      <w:r>
        <w:rPr>
          <w:rFonts w:eastAsia="Calibri" w:cs="Times New Roman" w:ascii="Times New Roman" w:hAnsi="Times New Roman" w:eastAsiaTheme="minorHAnsi"/>
          <w:color w:val="auto"/>
          <w:kern w:val="0"/>
          <w:sz w:val="28"/>
          <w:szCs w:val="28"/>
          <w:lang w:val="ru-RU" w:eastAsia="en-US" w:bidi="ar-SA"/>
        </w:rPr>
        <w:t>30</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b/>
          <w:bCs/>
          <w:sz w:val="26"/>
          <w:szCs w:val="26"/>
        </w:rPr>
        <w:t>Об утверждении Положения об оплате</w:t>
      </w:r>
    </w:p>
    <w:p>
      <w:pPr>
        <w:pStyle w:val="Normal"/>
        <w:spacing w:lineRule="auto" w:line="240" w:before="0" w:after="0"/>
        <w:rPr>
          <w:rFonts w:ascii="Times New Roman" w:hAnsi="Times New Roman"/>
          <w:sz w:val="28"/>
          <w:szCs w:val="28"/>
        </w:rPr>
      </w:pPr>
      <w:r>
        <w:rPr>
          <w:rFonts w:ascii="Times New Roman" w:hAnsi="Times New Roman"/>
          <w:b/>
          <w:bCs/>
          <w:sz w:val="26"/>
          <w:szCs w:val="26"/>
        </w:rPr>
        <w:t>труда лиц, замещающих муниципальные</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должности Варненского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муниципального округа Челябинской области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и порядке формирования фонда оплаты </w:t>
      </w:r>
    </w:p>
    <w:p>
      <w:pPr>
        <w:pStyle w:val="Normal"/>
        <w:spacing w:lineRule="auto" w:line="240" w:before="0" w:after="0"/>
        <w:rPr>
          <w:rFonts w:ascii="Times New Roman" w:hAnsi="Times New Roman"/>
          <w:sz w:val="28"/>
          <w:szCs w:val="28"/>
        </w:rPr>
      </w:pPr>
      <w:r>
        <w:rPr>
          <w:rFonts w:ascii="Times New Roman" w:hAnsi="Times New Roman"/>
          <w:b/>
          <w:bCs/>
          <w:sz w:val="26"/>
          <w:szCs w:val="26"/>
        </w:rPr>
        <w:t xml:space="preserve">труда указанных лиц </w:t>
      </w:r>
    </w:p>
    <w:p>
      <w:pPr>
        <w:pStyle w:val="Normal"/>
        <w:spacing w:before="0" w:after="0"/>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rPr>
      </w:pPr>
      <w:r>
        <w:rPr>
          <w:sz w:val="26"/>
          <w:szCs w:val="26"/>
        </w:rPr>
        <w:t xml:space="preserve"> </w:t>
      </w:r>
      <w:r>
        <w:rPr>
          <w:sz w:val="26"/>
          <w:szCs w:val="26"/>
        </w:rPr>
        <w:t>В с</w:t>
      </w:r>
      <w:r>
        <w:rPr>
          <w:rFonts w:ascii="Times New Roman" w:hAnsi="Times New Roman"/>
          <w:sz w:val="26"/>
          <w:szCs w:val="26"/>
        </w:rPr>
        <w:t xml:space="preserve">оответствии с Трудовым </w:t>
      </w:r>
      <w:hyperlink r:id="rId3">
        <w:r>
          <w:rPr>
            <w:rFonts w:ascii="Times New Roman" w:hAnsi="Times New Roman"/>
            <w:sz w:val="26"/>
            <w:szCs w:val="26"/>
          </w:rPr>
          <w:t>кодексом</w:t>
        </w:r>
      </w:hyperlink>
      <w:r>
        <w:rPr>
          <w:rFonts w:ascii="Times New Roman" w:hAnsi="Times New Roman"/>
          <w:sz w:val="26"/>
          <w:szCs w:val="26"/>
        </w:rPr>
        <w:t xml:space="preserve"> Российской Федерации, Федеральным законом от 20.03.2025 г. № 33-ФЗ «Об общих принципах организации местного самоуправления в единой системе публичной власти», Федеральным законом от 07.02.2011 г.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Законом Челябинской области от 27 марта 2008 года </w:t>
      </w:r>
      <w:hyperlink r:id="rId4">
        <w:r>
          <w:rPr>
            <w:rFonts w:ascii="Times New Roman" w:hAnsi="Times New Roman"/>
            <w:sz w:val="26"/>
            <w:szCs w:val="26"/>
          </w:rPr>
          <w:t>№ 245-ЗО</w:t>
        </w:r>
      </w:hyperlink>
      <w:r>
        <w:rPr>
          <w:rFonts w:ascii="Times New Roman" w:hAnsi="Times New Roman"/>
          <w:sz w:val="26"/>
          <w:szCs w:val="26"/>
        </w:rPr>
        <w:t xml:space="preserve"> "О гарантиях осуществления полномочий лиц, замещающих муниципальные должности» (с изменениями), Перечня муниципальных должностей Варненского муниципального округа </w:t>
      </w:r>
      <w:r>
        <w:rPr>
          <w:rFonts w:ascii="Times New Roman" w:hAnsi="Times New Roman"/>
          <w:b w:val="false"/>
          <w:bCs w:val="false"/>
          <w:sz w:val="26"/>
          <w:szCs w:val="26"/>
        </w:rPr>
        <w:t>Собрание депутатов Варненского муниципального округа Челябинской области первого созыва</w:t>
      </w:r>
    </w:p>
    <w:p>
      <w:pPr>
        <w:pStyle w:val="Normal"/>
        <w:widowControl w:val="false"/>
        <w:spacing w:before="0" w:after="0"/>
        <w:ind w:firstLine="540"/>
        <w:jc w:val="center"/>
        <w:rPr>
          <w:rFonts w:ascii="Times New Roman" w:hAnsi="Times New Roman"/>
          <w:b/>
          <w:b/>
          <w:sz w:val="28"/>
          <w:szCs w:val="28"/>
        </w:rPr>
      </w:pPr>
      <w:r>
        <w:rPr>
          <w:rFonts w:ascii="Times New Roman" w:hAnsi="Times New Roman"/>
          <w:b/>
          <w:sz w:val="26"/>
          <w:szCs w:val="26"/>
        </w:rPr>
        <w:t>РЕШАЕТ:</w:t>
      </w:r>
    </w:p>
    <w:p>
      <w:pPr>
        <w:pStyle w:val="Normal"/>
        <w:widowControl w:val="false"/>
        <w:spacing w:before="0" w:after="0"/>
        <w:ind w:firstLine="567"/>
        <w:jc w:val="both"/>
        <w:rPr>
          <w:rFonts w:ascii="Times New Roman" w:hAnsi="Times New Roman"/>
          <w:sz w:val="28"/>
          <w:szCs w:val="28"/>
        </w:rPr>
      </w:pPr>
      <w:r>
        <w:rPr>
          <w:rFonts w:ascii="Times New Roman" w:hAnsi="Times New Roman"/>
          <w:sz w:val="26"/>
          <w:szCs w:val="26"/>
        </w:rPr>
        <w:t>1.Утвердить Положение об оплате труда лиц, замещающих муниципальные должности Варненского муниципального округа Челябинской области и порядке формирования фонда оплаты труда указанных лиц  (</w:t>
      </w:r>
      <w:r>
        <w:rPr>
          <w:rFonts w:eastAsia="Calibri" w:cs="Times New Roman" w:ascii="Times New Roman" w:hAnsi="Times New Roman" w:eastAsiaTheme="minorHAnsi"/>
          <w:color w:val="auto"/>
          <w:kern w:val="0"/>
          <w:sz w:val="26"/>
          <w:szCs w:val="26"/>
          <w:lang w:val="ru-RU" w:eastAsia="en-US" w:bidi="ar-SA"/>
        </w:rPr>
        <w:t>прилагается</w:t>
      </w:r>
      <w:r>
        <w:rPr>
          <w:rFonts w:ascii="Times New Roman" w:hAnsi="Times New Roman"/>
          <w:sz w:val="26"/>
          <w:szCs w:val="26"/>
        </w:rPr>
        <w:t>).</w:t>
      </w:r>
    </w:p>
    <w:p>
      <w:pPr>
        <w:pStyle w:val="12"/>
        <w:shd w:val="clear" w:color="auto" w:fill="auto"/>
        <w:spacing w:lineRule="auto" w:line="276"/>
        <w:ind w:right="20" w:firstLine="567"/>
        <w:rPr>
          <w:sz w:val="28"/>
          <w:szCs w:val="28"/>
        </w:rPr>
      </w:pPr>
      <w:r>
        <w:rPr>
          <w:sz w:val="26"/>
          <w:szCs w:val="26"/>
        </w:rPr>
        <w:t>2. Финансирование расходов в 2025 году на реализацию настоящего Решения осуществлять в пределах средств, предусмотренных в бюджете Варненского муниципального района.</w:t>
      </w:r>
    </w:p>
    <w:p>
      <w:pPr>
        <w:pStyle w:val="Normal"/>
        <w:widowControl w:val="false"/>
        <w:spacing w:before="0" w:after="0"/>
        <w:ind w:firstLine="567"/>
        <w:jc w:val="both"/>
        <w:rPr>
          <w:rFonts w:ascii="Times New Roman" w:hAnsi="Times New Roman"/>
          <w:sz w:val="28"/>
          <w:szCs w:val="28"/>
        </w:rPr>
      </w:pPr>
      <w:r>
        <w:rPr>
          <w:rFonts w:ascii="Times New Roman" w:hAnsi="Times New Roman"/>
          <w:sz w:val="26"/>
          <w:szCs w:val="26"/>
        </w:rPr>
        <w:t>3. Настоящее Решение  вступает в силу с  момента подписания.</w:t>
      </w:r>
    </w:p>
    <w:p>
      <w:pPr>
        <w:pStyle w:val="Normal"/>
        <w:widowControl w:val="false"/>
        <w:spacing w:before="0" w:after="0"/>
        <w:ind w:firstLine="567"/>
        <w:jc w:val="both"/>
        <w:rPr>
          <w:rFonts w:ascii="Times New Roman" w:hAnsi="Times New Roman"/>
          <w:sz w:val="28"/>
          <w:szCs w:val="28"/>
        </w:rPr>
      </w:pPr>
      <w:r>
        <w:rPr>
          <w:rFonts w:ascii="Times New Roman" w:hAnsi="Times New Roman"/>
          <w:sz w:val="26"/>
          <w:szCs w:val="26"/>
        </w:rPr>
        <w:t>4. Настоящее Решение направить Главе Варненского муниципального района для подписания и обнародования.</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округа</w:t>
      </w:r>
    </w:p>
    <w:p>
      <w:pPr>
        <w:pStyle w:val="Normal"/>
        <w:spacing w:lineRule="auto" w:line="240" w:before="0" w:after="0"/>
        <w:rPr>
          <w:rFonts w:ascii="Times New Roman" w:hAnsi="Times New Roman"/>
          <w:b/>
          <w:b/>
          <w:color w:val="000000" w:themeColor="text1"/>
          <w:sz w:val="26"/>
          <w:szCs w:val="26"/>
        </w:rPr>
      </w:pPr>
      <w:r>
        <w:rPr>
          <w:rFonts w:eastAsia="Times New Roman" w:cs="Times New Roman" w:ascii="Times New Roman" w:hAnsi="Times New Roman"/>
          <w:b/>
          <w:color w:val="000000" w:themeColor="text1"/>
          <w:sz w:val="26"/>
          <w:szCs w:val="26"/>
          <w:lang w:eastAsia="ru-RU"/>
        </w:rPr>
        <w:t>Ч</w:t>
      </w:r>
      <w:r>
        <w:rPr>
          <w:rFonts w:eastAsia="Times New Roman" w:cs="Times New Roman" w:ascii="Times New Roman" w:hAnsi="Times New Roman"/>
          <w:b/>
          <w:sz w:val="26"/>
          <w:szCs w:val="26"/>
          <w:lang w:eastAsia="ru-RU"/>
        </w:rPr>
        <w:t xml:space="preserve">елябинской области  </w:t>
      </w:r>
      <w:r>
        <w:rPr>
          <w:rFonts w:eastAsia="Times New Roman" w:cs="Times New Roman" w:ascii="Times New Roman" w:hAnsi="Times New Roman"/>
          <w:b/>
          <w:color w:val="000000" w:themeColor="text1"/>
          <w:sz w:val="26"/>
          <w:szCs w:val="26"/>
          <w:lang w:eastAsia="ru-RU"/>
        </w:rPr>
        <w:t xml:space="preserve">                                    Челябинской области </w:t>
      </w:r>
    </w:p>
    <w:p>
      <w:pPr>
        <w:pStyle w:val="Normal"/>
        <w:spacing w:lineRule="auto" w:line="240" w:before="0" w:after="0"/>
        <w:rPr>
          <w:rFonts w:ascii="Times New Roman" w:hAnsi="Times New Roman"/>
          <w:b/>
          <w:b/>
          <w:color w:val="000000" w:themeColor="text1"/>
          <w:sz w:val="26"/>
          <w:szCs w:val="26"/>
        </w:rPr>
      </w:pPr>
      <w:r>
        <w:rPr>
          <w:rFonts w:eastAsia="Times New Roman" w:cs="Times New Roman" w:ascii="Times New Roman" w:hAnsi="Times New Roman"/>
          <w:b/>
          <w:color w:val="000000" w:themeColor="text1"/>
          <w:sz w:val="26"/>
          <w:szCs w:val="26"/>
          <w:lang w:eastAsia="ru-RU"/>
        </w:rPr>
        <w:t xml:space="preserve"> </w:t>
      </w:r>
    </w:p>
    <w:p>
      <w:pPr>
        <w:pStyle w:val="Normal"/>
        <w:tabs>
          <w:tab w:val="clear" w:pos="709"/>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t xml:space="preserve">____________ К.Ю. Моисеев                           _________________ </w:t>
      </w:r>
      <w:bookmarkStart w:id="0" w:name="Par40"/>
      <w:bookmarkEnd w:id="0"/>
      <w:r>
        <w:rPr>
          <w:rFonts w:ascii="Times New Roman" w:hAnsi="Times New Roman"/>
          <w:b/>
          <w:color w:val="000000" w:themeColor="text1"/>
          <w:sz w:val="26"/>
          <w:szCs w:val="26"/>
        </w:rPr>
        <w:t>А.А.Кормилицын</w:t>
      </w:r>
    </w:p>
    <w:p>
      <w:pPr>
        <w:pStyle w:val="Normal"/>
        <w:spacing w:before="0" w:after="0"/>
        <w:jc w:val="right"/>
        <w:rPr>
          <w:rFonts w:ascii="Times New Roman" w:hAnsi="Times New Roman"/>
        </w:rPr>
      </w:pPr>
      <w:r>
        <w:rPr>
          <w:rFonts w:eastAsia="Calibri" w:cs="Times New Roman" w:ascii="Times New Roman" w:hAnsi="Times New Roman" w:eastAsiaTheme="minorHAnsi"/>
          <w:color w:val="auto"/>
          <w:kern w:val="0"/>
          <w:sz w:val="22"/>
          <w:szCs w:val="22"/>
          <w:lang w:val="ru-RU" w:eastAsia="en-US" w:bidi="ar-SA"/>
        </w:rPr>
        <w:t>УТВЕРЖДЕНО</w:t>
      </w:r>
    </w:p>
    <w:p>
      <w:pPr>
        <w:pStyle w:val="Normal"/>
        <w:widowControl w:val="false"/>
        <w:spacing w:lineRule="auto" w:line="240" w:before="0" w:after="0"/>
        <w:jc w:val="right"/>
        <w:rPr>
          <w:rFonts w:ascii="Times New Roman" w:hAnsi="Times New Roman"/>
        </w:rPr>
      </w:pPr>
      <w:r>
        <w:rPr>
          <w:rFonts w:ascii="Times New Roman" w:hAnsi="Times New Roman"/>
        </w:rPr>
        <w:t xml:space="preserve">  </w:t>
      </w:r>
      <w:r>
        <w:rPr>
          <w:rFonts w:ascii="Times New Roman" w:hAnsi="Times New Roman"/>
        </w:rPr>
        <w:t>Решением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округа </w:t>
      </w:r>
    </w:p>
    <w:p>
      <w:pPr>
        <w:pStyle w:val="Normal"/>
        <w:widowControl w:val="false"/>
        <w:spacing w:lineRule="auto" w:line="240" w:before="0" w:after="0"/>
        <w:jc w:val="right"/>
        <w:rPr>
          <w:rFonts w:ascii="Times New Roman" w:hAnsi="Times New Roman"/>
        </w:rPr>
      </w:pPr>
      <w:r>
        <w:rPr>
          <w:rFonts w:ascii="Times New Roman" w:hAnsi="Times New Roman"/>
        </w:rPr>
        <w:t>от  24 сентября 2025 года № 30</w:t>
      </w:r>
    </w:p>
    <w:p>
      <w:pPr>
        <w:pStyle w:val="Normal"/>
        <w:spacing w:before="0" w:after="0"/>
        <w:rPr>
          <w:rFonts w:ascii="Times New Roman" w:hAnsi="Times New Roman"/>
          <w:b/>
          <w:b/>
          <w:sz w:val="28"/>
          <w:szCs w:val="28"/>
        </w:rPr>
      </w:pPr>
      <w:r>
        <w:rPr>
          <w:rFonts w:ascii="Times New Roman" w:hAnsi="Times New Roman"/>
          <w:b/>
          <w:sz w:val="28"/>
          <w:szCs w:val="28"/>
        </w:rPr>
      </w:r>
    </w:p>
    <w:p>
      <w:pPr>
        <w:pStyle w:val="Normal"/>
        <w:keepNext w:val="true"/>
        <w:numPr>
          <w:ilvl w:val="0"/>
          <w:numId w:val="0"/>
        </w:numPr>
        <w:spacing w:lineRule="auto" w:line="240" w:before="0" w:after="0"/>
        <w:ind w:left="0" w:hanging="0"/>
        <w:jc w:val="center"/>
        <w:outlineLvl w:val="0"/>
        <w:rPr>
          <w:rFonts w:ascii="Times New Roman" w:hAnsi="Times New Roman"/>
          <w:b/>
          <w:b/>
          <w:sz w:val="28"/>
          <w:szCs w:val="28"/>
        </w:rPr>
      </w:pPr>
      <w:r>
        <w:rPr>
          <w:rFonts w:ascii="Times New Roman" w:hAnsi="Times New Roman"/>
          <w:b/>
          <w:bCs/>
          <w:sz w:val="28"/>
          <w:szCs w:val="28"/>
        </w:rPr>
        <w:t xml:space="preserve">Положение об оплате труда </w:t>
      </w:r>
      <w:r>
        <w:rPr>
          <w:rFonts w:ascii="Times New Roman" w:hAnsi="Times New Roman"/>
          <w:b/>
          <w:sz w:val="28"/>
          <w:szCs w:val="28"/>
        </w:rPr>
        <w:t xml:space="preserve">лиц,  замещающих муниципальные должности Варненского муниципального округа Челябинской области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и порядке формирования фонда оплаты труда </w:t>
      </w:r>
    </w:p>
    <w:p>
      <w:pPr>
        <w:pStyle w:val="Normal"/>
        <w:keepNext w:val="true"/>
        <w:spacing w:lineRule="auto" w:line="240" w:before="0" w:after="0"/>
        <w:jc w:val="center"/>
        <w:rPr>
          <w:rFonts w:ascii="Times New Roman" w:hAnsi="Times New Roman"/>
          <w:sz w:val="28"/>
          <w:szCs w:val="28"/>
        </w:rPr>
      </w:pPr>
      <w:r>
        <w:rPr>
          <w:rFonts w:ascii="Times New Roman" w:hAnsi="Times New Roman"/>
          <w:sz w:val="28"/>
          <w:szCs w:val="28"/>
        </w:rPr>
      </w:r>
    </w:p>
    <w:p>
      <w:pPr>
        <w:pStyle w:val="Normal"/>
        <w:keepNext w:val="true"/>
        <w:spacing w:lineRule="auto" w:line="240" w:before="0" w:after="0"/>
        <w:jc w:val="center"/>
        <w:rPr>
          <w:rFonts w:ascii="Times New Roman" w:hAnsi="Times New Roman"/>
          <w:b/>
          <w:b/>
          <w:sz w:val="24"/>
          <w:szCs w:val="24"/>
        </w:rPr>
      </w:pPr>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Общие положения</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 xml:space="preserve">1. Настоящее Положение </w:t>
      </w:r>
      <w:r>
        <w:rPr>
          <w:rFonts w:ascii="Times New Roman" w:hAnsi="Times New Roman"/>
          <w:bCs/>
          <w:sz w:val="28"/>
          <w:szCs w:val="28"/>
        </w:rPr>
        <w:t xml:space="preserve">об оплате труда </w:t>
      </w:r>
      <w:r>
        <w:rPr>
          <w:rFonts w:ascii="Times New Roman" w:hAnsi="Times New Roman"/>
          <w:sz w:val="28"/>
          <w:szCs w:val="28"/>
        </w:rPr>
        <w:t xml:space="preserve">лиц, замещающих муниципальные должности Варненского муниципального округа Челябинской области и порядке формирования фонда оплаты труда указанных лиц (далее – Положение) разработано в соответствии Трудовым </w:t>
      </w:r>
      <w:hyperlink r:id="rId5">
        <w:r>
          <w:rPr>
            <w:rFonts w:ascii="Times New Roman" w:hAnsi="Times New Roman"/>
            <w:sz w:val="28"/>
            <w:szCs w:val="28"/>
          </w:rPr>
          <w:t>кодексом</w:t>
        </w:r>
      </w:hyperlink>
      <w:r>
        <w:rPr>
          <w:rFonts w:ascii="Times New Roman" w:hAnsi="Times New Roman"/>
          <w:sz w:val="28"/>
          <w:szCs w:val="28"/>
        </w:rPr>
        <w:t xml:space="preserve"> Российской Федерации, Федеральным законом от 20.03.2025 г. № 33-ФЗ «Об общих принципах организации местного самоуправления в единой системе публичной власти», Федеральным законом от 07.02.2011 г.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Законом Челябинской области от 27 марта 2008 года </w:t>
      </w:r>
      <w:hyperlink r:id="rId6">
        <w:r>
          <w:rPr>
            <w:rFonts w:ascii="Times New Roman" w:hAnsi="Times New Roman"/>
            <w:sz w:val="28"/>
            <w:szCs w:val="28"/>
          </w:rPr>
          <w:t>№ 245-ЗО</w:t>
        </w:r>
      </w:hyperlink>
      <w:r>
        <w:rPr>
          <w:rFonts w:ascii="Times New Roman" w:hAnsi="Times New Roman"/>
          <w:sz w:val="28"/>
          <w:szCs w:val="28"/>
        </w:rPr>
        <w:t xml:space="preserve"> "О гарантиях осуществления полномочий лиц, замещающих муниципальные должности» (с изменениями), Перечня муниципальных должностей Варненского муниципального округа, иными муниципальными нормативными правовыми актами и определяет размер, условия и порядок оплаты лиц, замещающих муниципальные должности Варненского муниципального округа Челябинской области, а также  порядок формирования фонда оплаты труда указанных лиц (далее – муниципальное образование).</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r>
    </w:p>
    <w:p>
      <w:pPr>
        <w:pStyle w:val="ConsPlusNormal"/>
        <w:widowControl/>
        <w:ind w:firstLine="709"/>
        <w:jc w:val="center"/>
        <w:rPr>
          <w:rFonts w:ascii="Times New Roman" w:hAnsi="Times New Roman" w:eastAsia="Calibri" w:cs="Times New Roman"/>
          <w:b/>
          <w:b/>
          <w:sz w:val="28"/>
          <w:szCs w:val="28"/>
          <w:lang w:eastAsia="en-US"/>
        </w:rPr>
      </w:pPr>
      <w:r>
        <w:rPr>
          <w:rFonts w:cs="Times New Roman" w:ascii="Times New Roman" w:hAnsi="Times New Roman"/>
          <w:b/>
          <w:sz w:val="28"/>
          <w:szCs w:val="28"/>
        </w:rPr>
        <w:t xml:space="preserve">Раздел </w:t>
      </w:r>
      <w:r>
        <w:rPr>
          <w:rFonts w:cs="Times New Roman" w:ascii="Times New Roman" w:hAnsi="Times New Roman"/>
          <w:b/>
          <w:sz w:val="28"/>
          <w:szCs w:val="28"/>
          <w:lang w:val="en-US"/>
        </w:rPr>
        <w:t>II</w:t>
      </w:r>
      <w:r>
        <w:rPr>
          <w:rFonts w:cs="Times New Roman" w:ascii="Times New Roman" w:hAnsi="Times New Roman"/>
          <w:b/>
          <w:sz w:val="28"/>
          <w:szCs w:val="28"/>
        </w:rPr>
        <w:t xml:space="preserve">. Оплата труда </w:t>
      </w:r>
      <w:r>
        <w:rPr>
          <w:rFonts w:eastAsia="Calibri" w:cs="Times New Roman" w:ascii="Times New Roman" w:hAnsi="Times New Roman"/>
          <w:b/>
          <w:sz w:val="28"/>
          <w:szCs w:val="28"/>
          <w:lang w:eastAsia="en-US"/>
        </w:rPr>
        <w:t>лиц, замещающих муниципальные должности</w:t>
      </w:r>
    </w:p>
    <w:p>
      <w:pPr>
        <w:pStyle w:val="ConsPlusNormal"/>
        <w:widowControl/>
        <w:ind w:firstLine="709"/>
        <w:jc w:val="center"/>
        <w:rPr>
          <w:rFonts w:ascii="Times New Roman" w:hAnsi="Times New Roman" w:eastAsia="Calibri" w:cs="Times New Roman"/>
          <w:b/>
          <w:b/>
          <w:sz w:val="28"/>
          <w:szCs w:val="28"/>
          <w:lang w:eastAsia="en-US"/>
        </w:rPr>
      </w:pPr>
      <w:r>
        <w:rPr>
          <w:rFonts w:eastAsia="Calibri" w:cs="Times New Roman" w:ascii="Times New Roman" w:hAnsi="Times New Roman"/>
          <w:b/>
          <w:sz w:val="28"/>
          <w:szCs w:val="28"/>
          <w:lang w:eastAsia="en-US"/>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 Оплата труда лиц, замещающих муниципальные должности, производится в виде ежемесячного денежного содержания, состоящего из денежного вознаграждения и дополнительных выплат, на которые начисляется районный коэффициент в размере 15 процентов</w:t>
      </w:r>
      <w:r>
        <w:rPr>
          <w:rStyle w:val="Style16"/>
          <w:rFonts w:ascii="Times New Roman" w:hAnsi="Times New Roman"/>
          <w:sz w:val="28"/>
          <w:szCs w:val="28"/>
          <w:vertAlign w:val="superscript"/>
        </w:rPr>
        <w:footnoteReference w:customMarkFollows="1" w:id="2"/>
        <w:t>15 ;;;:;16 17:</w:t>
      </w:r>
      <w:r>
        <w:rPr>
          <w:rFonts w:ascii="Times New Roman" w:hAnsi="Times New Roman"/>
          <w:sz w:val="28"/>
          <w:szCs w:val="28"/>
        </w:rPr>
        <w:t xml:space="preserve">.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Для расчета дополнительных выплат настоящим Положением устанавливаются должностные оклады.</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3. К дополнительным выплатам относятся:</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 xml:space="preserve">1) ежемесячная надбавка за работу со сведениями, составляющими государственную тайну; </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 xml:space="preserve">2) ежемесячная надбавка за государственные награды СССР, государственные награды Российской Федерации; </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 xml:space="preserve">3) ежемесячная надбавка за ученую степень; </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4) выплата при предоставлении ежегодного оплачиваемого отпуска;</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5) материальная помощь;</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 xml:space="preserve">6) премия по результатам за квартал, за полугодие, за 9 месяцев и по итогам года; </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7) премия за выполнение особо важных и сложных заданий;</w:t>
      </w:r>
    </w:p>
    <w:p>
      <w:pPr>
        <w:pStyle w:val="Normal"/>
        <w:spacing w:lineRule="auto" w:line="240" w:before="0" w:after="0"/>
        <w:ind w:firstLine="284"/>
        <w:jc w:val="both"/>
        <w:rPr>
          <w:rFonts w:ascii="Times New Roman" w:hAnsi="Times New Roman"/>
          <w:sz w:val="28"/>
          <w:szCs w:val="28"/>
        </w:rPr>
      </w:pPr>
      <w:r>
        <w:rPr>
          <w:rFonts w:ascii="Times New Roman" w:hAnsi="Times New Roman"/>
          <w:sz w:val="28"/>
          <w:szCs w:val="28"/>
        </w:rPr>
        <w:t>8) премия к общезначимым праздникам.</w:t>
      </w:r>
    </w:p>
    <w:p>
      <w:pPr>
        <w:pStyle w:val="Normal"/>
        <w:spacing w:lineRule="auto" w:line="240" w:before="0" w:after="0"/>
        <w:ind w:firstLine="539"/>
        <w:jc w:val="both"/>
        <w:rPr>
          <w:rFonts w:ascii="Times New Roman" w:hAnsi="Times New Roman"/>
          <w:sz w:val="28"/>
          <w:szCs w:val="28"/>
        </w:rPr>
      </w:pPr>
      <w:r>
        <w:rPr>
          <w:rFonts w:ascii="Times New Roman" w:hAnsi="Times New Roman"/>
          <w:sz w:val="28"/>
          <w:szCs w:val="28"/>
        </w:rPr>
        <w:t>4. Лицам, замещающим муниципальные должности,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lineRule="auto" w:line="240" w:before="0" w:after="0"/>
        <w:ind w:firstLine="539"/>
        <w:jc w:val="both"/>
        <w:rPr>
          <w:rFonts w:ascii="Times New Roman" w:hAnsi="Times New Roman"/>
          <w:sz w:val="28"/>
          <w:szCs w:val="28"/>
        </w:rPr>
      </w:pPr>
      <w:r>
        <w:rPr>
          <w:rFonts w:ascii="Times New Roman" w:hAnsi="Times New Roman"/>
          <w:sz w:val="28"/>
          <w:szCs w:val="28"/>
        </w:rPr>
        <w:t xml:space="preserve">5. </w:t>
      </w:r>
      <w:hyperlink w:anchor="P274">
        <w:r>
          <w:rPr>
            <w:rFonts w:ascii="Times New Roman" w:hAnsi="Times New Roman"/>
            <w:sz w:val="28"/>
            <w:szCs w:val="28"/>
          </w:rPr>
          <w:t>Размеры</w:t>
        </w:r>
      </w:hyperlink>
      <w:r>
        <w:rPr>
          <w:rFonts w:ascii="Times New Roman" w:hAnsi="Times New Roman"/>
          <w:sz w:val="28"/>
          <w:szCs w:val="28"/>
        </w:rPr>
        <w:t xml:space="preserve"> ежемесячных денежных вознаграждений, должностных окладов лиц, замещающих муниципальные должности, приведены в приложении 1 к настоящему Положению. </w:t>
      </w:r>
    </w:p>
    <w:p>
      <w:pPr>
        <w:pStyle w:val="Normal"/>
        <w:spacing w:lineRule="auto" w:line="240" w:before="0" w:after="0"/>
        <w:ind w:firstLine="539"/>
        <w:jc w:val="both"/>
        <w:rPr>
          <w:rFonts w:ascii="Times New Roman" w:hAnsi="Times New Roman"/>
          <w:sz w:val="28"/>
          <w:szCs w:val="28"/>
        </w:rPr>
      </w:pPr>
      <w:r>
        <w:rPr>
          <w:rFonts w:ascii="Times New Roman" w:hAnsi="Times New Roman"/>
          <w:sz w:val="28"/>
          <w:szCs w:val="28"/>
        </w:rPr>
        <w:t xml:space="preserve">6. Ежемесячная процентная надбавка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pPr>
        <w:pStyle w:val="Normal"/>
        <w:spacing w:lineRule="auto" w:line="240" w:before="0" w:after="0"/>
        <w:ind w:firstLine="539"/>
        <w:jc w:val="both"/>
        <w:rPr>
          <w:rFonts w:ascii="Times New Roman" w:hAnsi="Times New Roman"/>
          <w:sz w:val="28"/>
          <w:szCs w:val="28"/>
        </w:rPr>
      </w:pPr>
      <w:r>
        <w:rPr>
          <w:rFonts w:ascii="Times New Roman" w:hAnsi="Times New Roman"/>
          <w:sz w:val="28"/>
          <w:szCs w:val="28"/>
        </w:rPr>
        <w:t>7. Ежемесячная процентная надбавка за работу со сведениями, составляющими государственную тайну, устанавливается правовым актом руководителя органа местного самоуправления в соответствии с законодательством Российской Федерации, и выплачивается (устанавливается, изменяется) с момента возникновения права на назначение (изменение) размера этой надбавки.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8. Ежемесячная надбавка за государственные награды Российской Федерации, составляет 25 процентов должностного оклада и выплачивается лицам, замещающим муниципальные должности на основании распоряжения руководителя органа местного самоуправления</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9. Ежемесячная надбавка к должностному окладу за ученую степень выплачивается лицам, замещающим муниципальные должности на основании распоряжения руководителя органа местного самоуправления и устанавливается в следующих размерах:</w:t>
      </w:r>
    </w:p>
    <w:p>
      <w:pPr>
        <w:pStyle w:val="ConsPlusNormal"/>
        <w:ind w:firstLine="540"/>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1) за ученую степень кандидата наук - 10 процентов должностного оклада;</w:t>
      </w:r>
    </w:p>
    <w:p>
      <w:pPr>
        <w:pStyle w:val="ConsPlusNormal"/>
        <w:ind w:firstLine="540"/>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t>2) за ученую степень доктора наук - 20 процентов должностного оклада.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10. Единовременная дополнительная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лицу, замещающему муниципальную должность ежегодно оплачиваемого отпуска.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В случае если лицом замещающим муниципальную должность, не было использовано свое право на ежегодный оплачиваемый отпуск в течение года, - в четвертом квартале текущего календарного года.</w:t>
      </w:r>
    </w:p>
    <w:p>
      <w:pPr>
        <w:pStyle w:val="Normal"/>
        <w:spacing w:lineRule="auto" w:line="240" w:before="0" w:after="0"/>
        <w:ind w:firstLine="540"/>
        <w:jc w:val="both"/>
        <w:rPr>
          <w:sz w:val="28"/>
          <w:szCs w:val="28"/>
        </w:rPr>
      </w:pPr>
      <w:bookmarkStart w:id="1" w:name="_Hlk190959719"/>
      <w:r>
        <w:rPr>
          <w:rFonts w:ascii="Times New Roman" w:hAnsi="Times New Roman"/>
          <w:sz w:val="28"/>
          <w:szCs w:val="28"/>
        </w:rPr>
        <w:t xml:space="preserve">Единовременная дополнительная выплата при предоставлении ежегодного оплачиваемого отпуска </w:t>
      </w:r>
      <w:bookmarkEnd w:id="1"/>
      <w:r>
        <w:rPr>
          <w:rFonts w:ascii="Times New Roman" w:hAnsi="Times New Roman"/>
          <w:sz w:val="28"/>
          <w:szCs w:val="28"/>
        </w:rPr>
        <w:t>предоставляется по заявлению лица, замещающего муниципальную должность.</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Право на получение единовременной выплаты к отпуску в первый год назначения  на должность возникает по истечении шести месяцев избрания (назначения) лица, замещающего муниципальную должность.</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При досрочном прекращении полномочий и до окончания финансового года, выплаченная в полном объеме единовременная дополнительная выплата лицам замещающим муниципальную должность при предоставлении ежегодного оплачиваемого отпуска, выплата к отпуску не подлежит удержанию.</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11. Материальная помощь лица, замещающим муниципальную должность выплачивается по его заявлению по решению представителя нанимателя (работодателя) в пределах фонда оплаты труда. (Приложение 2).</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12. Премия по результатам работы за квартал, за полугодие, за 9 месяцев и по итогам года является стимулирующей выплатой и выплачивается лицам, замещающим муниципальные должности в соответствии с Порядком выплаты материальной помощи,  премии за выполнение особо важных и сложный заданий, премии по результатам работы лиц, замещающих муниципальные должности, утвержденным настоящим Положением (Приложение 2).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13. В целях мотивации деятельности  лиц, замещающих муниципальные должности, может производиться выплата премии за выполнение особо важных и сложных заданий: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профессионализм и оперативность принятия управленческих решений (Приложение 2).</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14. Премирование за выполнение особо важных и сложных заданий производится за счет и в пределах средств фонда оплаты лиц, замещающих муниципальные должности, и выплачивается в абсолютном размере (рублях) или в процентах к должностному окладу.</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center"/>
        <w:rPr>
          <w:rFonts w:ascii="Times New Roman" w:hAnsi="Times New Roman"/>
          <w:b/>
          <w:b/>
          <w:sz w:val="28"/>
          <w:szCs w:val="28"/>
        </w:rPr>
      </w:pPr>
      <w:r>
        <w:rPr>
          <w:rFonts w:ascii="Times New Roman" w:hAnsi="Times New Roman"/>
          <w:b/>
          <w:sz w:val="28"/>
          <w:szCs w:val="28"/>
        </w:rPr>
        <w:t>Раздел III. Финансирование  расходов на оплату труда  лиц, замещающих муниципальные должности</w:t>
      </w:r>
    </w:p>
    <w:p>
      <w:pPr>
        <w:pStyle w:val="Normal"/>
        <w:spacing w:lineRule="auto" w:line="240" w:before="0" w:after="0"/>
        <w:ind w:firstLine="54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15. Финансирование расходов на оплату труда лиц, замещающих  муниципальные должности осуществляется за счет средств бюджета Варненского муниципального округа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Фонд оплаты труда лиц, замещающих  муниципальные должности ограничивается нормативами формирования расходов бюджетов  муниципальных округов (городских округов с внутригородским делением), муниципальных районов, внутригородских районов, городских и сельских поселений Челябинской области на оплату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16. При формировании фонда оплаты труда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 ежемесячная надбавка за работу со сведениями, составляющими государственную тайну, в размере фактических выплат;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 ежемесячная надбавка за ученую степень в размере фактических выплат;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 единовременная выплата при предоставлении ежегодного оплачиваемого отпуска в размере 3 должностного оклада;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  премия по результатам работы за квартал, за полугодие, за 9 месяцев и по итогам года в размере  до 3 должностных окладов;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выплата премий за выполнение особо важных и сложных заданий в размере до 2 должностных окладов;</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премия к общезначимым праздникам до 2 должностных окладов.</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19. Средства фонда оплаты труда могут быть перераспределены между выплатами предусмотренными пунктом 16 настоящего Положения.</w:t>
      </w:r>
    </w:p>
    <w:p>
      <w:pPr>
        <w:pStyle w:val="Normal"/>
        <w:spacing w:lineRule="auto" w:line="240" w:before="0" w:after="0"/>
        <w:ind w:firstLine="540"/>
        <w:jc w:val="both"/>
        <w:rPr>
          <w:rFonts w:ascii="Times New Roman" w:hAnsi="Times New Roman"/>
          <w:strike/>
          <w:sz w:val="28"/>
          <w:szCs w:val="28"/>
        </w:rPr>
      </w:pPr>
      <w:r>
        <w:rPr>
          <w:rFonts w:ascii="Times New Roman" w:hAnsi="Times New Roman"/>
          <w:sz w:val="28"/>
          <w:szCs w:val="28"/>
        </w:rPr>
        <w:t>Максимальный объем расходов бюджета Варненского муниципального округа на оплату труда лиц, замещающих  муниципальные должности не может превышать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установленные на текущий год  Постановлением Правительства Челябинской области.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Экономия норматива годового фонда оплаты труда оформляется Решением Собрания депутатов Варненского муниципального округа и может быть направлена на выплату дополнительной премии по итогам работы за год лицам, замещающим муниципальные должности Варненского муниципального округа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lineRule="auto" w:line="240" w:before="0" w:after="0"/>
        <w:ind w:firstLine="42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21. Распорядителем фонда оплаты труда является руководитель учреждения.</w:t>
      </w:r>
    </w:p>
    <w:p>
      <w:pPr>
        <w:pStyle w:val="Normal"/>
        <w:spacing w:lineRule="auto" w:line="240" w:before="0" w:after="0"/>
        <w:ind w:firstLine="42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22. Индексация оплаты труда лиц, замещающих муниципальные должности Варненского муниципального округа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округа».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Приложение №1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лиц,</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замещающих муниципальные должности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Варненского муниципального округа</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Челябинской области </w:t>
      </w:r>
    </w:p>
    <w:p>
      <w:pPr>
        <w:pStyle w:val="Normal"/>
        <w:spacing w:before="0" w:after="0"/>
        <w:jc w:val="right"/>
        <w:rPr>
          <w:rFonts w:ascii="Times New Roman" w:hAnsi="Times New Roman"/>
          <w:sz w:val="20"/>
          <w:szCs w:val="20"/>
        </w:rPr>
      </w:pPr>
      <w:r>
        <w:rPr>
          <w:rFonts w:ascii="Times New Roman" w:hAnsi="Times New Roman"/>
          <w:sz w:val="20"/>
          <w:szCs w:val="20"/>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ind w:firstLine="540"/>
        <w:jc w:val="center"/>
        <w:rPr>
          <w:rFonts w:ascii="Times New Roman" w:hAnsi="Times New Roman"/>
          <w:b/>
          <w:b/>
          <w:sz w:val="24"/>
          <w:szCs w:val="24"/>
        </w:rPr>
      </w:pPr>
      <w:hyperlink w:anchor="P274">
        <w:r>
          <w:rPr>
            <w:rFonts w:ascii="Times New Roman" w:hAnsi="Times New Roman"/>
            <w:b/>
            <w:sz w:val="24"/>
            <w:szCs w:val="24"/>
          </w:rPr>
          <w:t>Размеры</w:t>
        </w:r>
      </w:hyperlink>
      <w:r>
        <w:rPr>
          <w:rFonts w:ascii="Times New Roman" w:hAnsi="Times New Roman"/>
          <w:b/>
          <w:sz w:val="24"/>
          <w:szCs w:val="24"/>
        </w:rPr>
        <w:t xml:space="preserve"> ежемесячных денежных вознаграждений,</w:t>
      </w:r>
    </w:p>
    <w:p>
      <w:pPr>
        <w:pStyle w:val="Normal"/>
        <w:spacing w:before="0" w:after="0"/>
        <w:ind w:firstLine="540"/>
        <w:jc w:val="center"/>
        <w:rPr>
          <w:rFonts w:ascii="Times New Roman" w:hAnsi="Times New Roman"/>
          <w:b/>
          <w:b/>
          <w:sz w:val="24"/>
          <w:szCs w:val="24"/>
        </w:rPr>
      </w:pPr>
      <w:r>
        <w:rPr>
          <w:rFonts w:ascii="Times New Roman" w:hAnsi="Times New Roman"/>
          <w:b/>
          <w:sz w:val="24"/>
          <w:szCs w:val="24"/>
        </w:rPr>
        <w:t>должностных окладов лиц, замещающих муниципальные должности Варненского муниципального округа</w:t>
      </w:r>
    </w:p>
    <w:tbl>
      <w:tblPr>
        <w:tblW w:w="9781" w:type="dxa"/>
        <w:jc w:val="left"/>
        <w:tblInd w:w="-80" w:type="dxa"/>
        <w:tblCellMar>
          <w:top w:w="102" w:type="dxa"/>
          <w:left w:w="62" w:type="dxa"/>
          <w:bottom w:w="102" w:type="dxa"/>
          <w:right w:w="62" w:type="dxa"/>
        </w:tblCellMar>
        <w:tblLook w:val="0000"/>
      </w:tblPr>
      <w:tblGrid>
        <w:gridCol w:w="568"/>
        <w:gridCol w:w="3542"/>
        <w:gridCol w:w="3261"/>
        <w:gridCol w:w="2409"/>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 xml:space="preserve">№ </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r>
          </w:p>
          <w:p>
            <w:pPr>
              <w:pStyle w:val="Normal"/>
              <w:spacing w:before="0" w:after="0"/>
              <w:jc w:val="center"/>
              <w:rPr>
                <w:rFonts w:ascii="Times New Roman" w:hAnsi="Times New Roman"/>
                <w:sz w:val="24"/>
                <w:szCs w:val="24"/>
              </w:rPr>
            </w:pPr>
            <w:r>
              <w:rPr>
                <w:rFonts w:ascii="Times New Roman" w:hAnsi="Times New Roman"/>
                <w:sz w:val="24"/>
                <w:szCs w:val="24"/>
              </w:rPr>
              <w:t>Наименование должности</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w:t>
              </w:r>
            </w:hyperlink>
            <w:r>
              <w:rPr>
                <w:rFonts w:ascii="Times New Roman" w:hAnsi="Times New Roman"/>
                <w:sz w:val="24"/>
                <w:szCs w:val="24"/>
              </w:rPr>
              <w:t xml:space="preserve"> ежемесячного денежного вознаграждения, рублей</w:t>
            </w:r>
          </w:p>
          <w:p>
            <w:pPr>
              <w:pStyle w:val="Normal"/>
              <w:spacing w:before="0" w:after="0"/>
              <w:jc w:val="center"/>
              <w:rPr/>
            </w:pPr>
            <w:r>
              <w:rPr/>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4"/>
                <w:szCs w:val="24"/>
              </w:rPr>
            </w:pPr>
            <w:hyperlink w:anchor="P274">
              <w:r>
                <w:rPr>
                  <w:rFonts w:ascii="Times New Roman" w:hAnsi="Times New Roman"/>
                  <w:sz w:val="24"/>
                  <w:szCs w:val="24"/>
                </w:rPr>
                <w:t>Размеры</w:t>
              </w:r>
            </w:hyperlink>
          </w:p>
          <w:p>
            <w:pPr>
              <w:pStyle w:val="Normal"/>
              <w:spacing w:before="0" w:after="0"/>
              <w:jc w:val="center"/>
              <w:rPr>
                <w:rFonts w:ascii="Times New Roman" w:hAnsi="Times New Roman"/>
                <w:sz w:val="24"/>
                <w:szCs w:val="24"/>
              </w:rPr>
            </w:pPr>
            <w:r>
              <w:rPr>
                <w:rFonts w:ascii="Times New Roman" w:hAnsi="Times New Roman"/>
                <w:sz w:val="24"/>
                <w:szCs w:val="24"/>
              </w:rPr>
              <w:t>должностных окладов, рублей</w:t>
            </w:r>
          </w:p>
          <w:p>
            <w:pPr>
              <w:pStyle w:val="Normal"/>
              <w:spacing w:before="0" w:after="0"/>
              <w:jc w:val="center"/>
              <w:rPr/>
            </w:pPr>
            <w: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Глава Варненского муниципального округа</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175 377</w:t>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39 437</w:t>
            </w:r>
          </w:p>
        </w:tc>
      </w:tr>
      <w:tr>
        <w:trPr>
          <w:trHeight w:val="809"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4"/>
                <w:szCs w:val="24"/>
              </w:rPr>
            </w:pPr>
            <w:r>
              <w:rPr>
                <w:rFonts w:ascii="Times New Roman" w:hAnsi="Times New Roman"/>
                <w:sz w:val="24"/>
                <w:szCs w:val="24"/>
              </w:rPr>
              <w:t>Председатель Собрания депутатов Варненского муниципального округа</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139 840</w:t>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32 750</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Председатель контрольно-счетной палаты Варненского муниципального округа</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104 879</w:t>
            </w:r>
          </w:p>
          <w:p>
            <w:pPr>
              <w:pStyle w:val="Normal"/>
              <w:spacing w:before="0" w:after="0"/>
              <w:jc w:val="center"/>
              <w:rPr>
                <w:rFonts w:ascii="Times New Roman" w:hAnsi="Times New Roman"/>
                <w:sz w:val="28"/>
                <w:szCs w:val="28"/>
              </w:rPr>
            </w:pPr>
            <w:r>
              <w:rPr>
                <w:rFonts w:ascii="Times New Roman" w:hAnsi="Times New Roman"/>
                <w:sz w:val="28"/>
                <w:szCs w:val="28"/>
              </w:rPr>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27 433</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 xml:space="preserve">4. </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Заместитель председателя контрольно- счетной палаты Варненского муниципального округа</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89 148</w:t>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23 320</w:t>
            </w:r>
          </w:p>
        </w:tc>
      </w:tr>
      <w:tr>
        <w:trPr>
          <w:trHeight w:val="460"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4"/>
                <w:szCs w:val="24"/>
              </w:rPr>
            </w:pPr>
            <w:r>
              <w:rPr>
                <w:rFonts w:ascii="Times New Roman" w:hAnsi="Times New Roman"/>
                <w:sz w:val="24"/>
                <w:szCs w:val="24"/>
              </w:rPr>
              <w:t>5.</w:t>
            </w:r>
          </w:p>
        </w:tc>
        <w:tc>
          <w:tcPr>
            <w:tcW w:w="354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Аудитор контрольно- счетной палаты Варненского муниципального округа</w:t>
            </w:r>
          </w:p>
        </w:tc>
        <w:tc>
          <w:tcPr>
            <w:tcW w:w="3261"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61 777</w:t>
            </w:r>
          </w:p>
        </w:tc>
        <w:tc>
          <w:tcPr>
            <w:tcW w:w="2409"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8"/>
                <w:szCs w:val="28"/>
              </w:rPr>
            </w:pPr>
            <w:r>
              <w:rPr>
                <w:rFonts w:ascii="Times New Roman" w:hAnsi="Times New Roman"/>
                <w:sz w:val="28"/>
                <w:szCs w:val="28"/>
              </w:rPr>
              <w:t>18 159</w:t>
            </w:r>
          </w:p>
        </w:tc>
      </w:tr>
    </w:tbl>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jc w:val="center"/>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spacing w:before="0" w:after="0"/>
        <w:rPr>
          <w:rFonts w:ascii="Times New Roman" w:hAnsi="Times New Roman"/>
          <w:b/>
          <w:b/>
          <w:sz w:val="24"/>
          <w:szCs w:val="24"/>
        </w:rPr>
      </w:pPr>
      <w:r>
        <w:rPr>
          <w:rFonts w:ascii="Times New Roman" w:hAnsi="Times New Roman"/>
          <w:b/>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Положение 2  </w:t>
      </w:r>
    </w:p>
    <w:p>
      <w:pPr>
        <w:pStyle w:val="Normal"/>
        <w:keepNext w:val="true"/>
        <w:numPr>
          <w:ilvl w:val="0"/>
          <w:numId w:val="0"/>
        </w:numPr>
        <w:spacing w:lineRule="auto" w:line="240"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лиц, </w:t>
      </w:r>
    </w:p>
    <w:p>
      <w:pPr>
        <w:pStyle w:val="Normal"/>
        <w:keepNext w:val="true"/>
        <w:numPr>
          <w:ilvl w:val="0"/>
          <w:numId w:val="0"/>
        </w:numPr>
        <w:spacing w:lineRule="auto" w:line="240" w:before="0" w:after="0"/>
        <w:ind w:left="0" w:hanging="0"/>
        <w:jc w:val="right"/>
        <w:outlineLvl w:val="0"/>
        <w:rPr>
          <w:rFonts w:ascii="Times New Roman" w:hAnsi="Times New Roman"/>
          <w:sz w:val="20"/>
          <w:szCs w:val="20"/>
        </w:rPr>
      </w:pPr>
      <w:r>
        <w:rPr>
          <w:rFonts w:ascii="Times New Roman" w:hAnsi="Times New Roman"/>
          <w:sz w:val="20"/>
          <w:szCs w:val="20"/>
        </w:rPr>
        <w:t>замещающих муниципальные должности Варненского</w:t>
      </w:r>
    </w:p>
    <w:p>
      <w:pPr>
        <w:pStyle w:val="Normal"/>
        <w:spacing w:lineRule="auto" w:line="240" w:before="0" w:after="0"/>
        <w:ind w:left="5103" w:hanging="0"/>
        <w:jc w:val="center"/>
        <w:rPr>
          <w:rFonts w:ascii="Times New Roman" w:hAnsi="Times New Roman"/>
          <w:sz w:val="24"/>
          <w:szCs w:val="24"/>
        </w:rPr>
      </w:pPr>
      <w:r>
        <w:rPr>
          <w:rFonts w:ascii="Times New Roman" w:hAnsi="Times New Roman"/>
          <w:sz w:val="20"/>
          <w:szCs w:val="20"/>
        </w:rPr>
        <w:t>муниципального округа Челябинской области</w:t>
      </w:r>
    </w:p>
    <w:p>
      <w:pPr>
        <w:pStyle w:val="ConsPlusNormal"/>
        <w:jc w:val="center"/>
        <w:rPr>
          <w:rFonts w:ascii="Times New Roman" w:hAnsi="Times New Roman"/>
          <w:sz w:val="24"/>
          <w:szCs w:val="24"/>
        </w:rPr>
      </w:pPr>
      <w:r>
        <w:rPr>
          <w:rFonts w:ascii="Times New Roman" w:hAnsi="Times New Roman"/>
          <w:sz w:val="24"/>
          <w:szCs w:val="24"/>
        </w:rPr>
      </w:r>
    </w:p>
    <w:p>
      <w:pPr>
        <w:pStyle w:val="ConsPlusNormal"/>
        <w:jc w:val="center"/>
        <w:rPr>
          <w:rFonts w:ascii="Times New Roman" w:hAnsi="Times New Roman"/>
          <w:b/>
          <w:b/>
          <w:sz w:val="24"/>
          <w:szCs w:val="24"/>
        </w:rPr>
      </w:pPr>
      <w:r>
        <w:rPr>
          <w:rFonts w:ascii="Times New Roman" w:hAnsi="Times New Roman"/>
          <w:b/>
          <w:sz w:val="24"/>
          <w:szCs w:val="24"/>
        </w:rPr>
        <w:t xml:space="preserve">Порядок выплаты материальной помощи,  премии за выполнение особо важных и сложный заданий, премии по результатам работы лиц, замещающих муниципальные должности </w:t>
      </w:r>
    </w:p>
    <w:p>
      <w:pPr>
        <w:pStyle w:val="ConsPlusNormal"/>
        <w:jc w:val="center"/>
        <w:rPr>
          <w:rFonts w:ascii="Times New Roman" w:hAnsi="Times New Roman"/>
          <w:b/>
          <w:b/>
          <w:sz w:val="24"/>
          <w:szCs w:val="24"/>
        </w:rPr>
      </w:pPr>
      <w:r>
        <w:rPr>
          <w:rFonts w:ascii="Times New Roman" w:hAnsi="Times New Roman"/>
          <w:b/>
          <w:sz w:val="24"/>
          <w:szCs w:val="24"/>
        </w:rPr>
      </w:r>
    </w:p>
    <w:p>
      <w:pPr>
        <w:pStyle w:val="ConsPlusNormal"/>
        <w:ind w:firstLine="540"/>
        <w:jc w:val="both"/>
        <w:rPr>
          <w:rFonts w:ascii="Times New Roman" w:hAnsi="Times New Roman"/>
          <w:sz w:val="24"/>
          <w:szCs w:val="24"/>
        </w:rPr>
      </w:pPr>
      <w:r>
        <w:rPr>
          <w:rFonts w:cs="Times New Roman" w:ascii="Times New Roman" w:hAnsi="Times New Roman"/>
          <w:sz w:val="24"/>
          <w:szCs w:val="24"/>
        </w:rPr>
        <w:t xml:space="preserve">1. Настоящий Порядок определяет условия и размеры выплаты </w:t>
      </w:r>
      <w:r>
        <w:rPr>
          <w:rFonts w:ascii="Times New Roman" w:hAnsi="Times New Roman"/>
          <w:sz w:val="24"/>
          <w:szCs w:val="24"/>
        </w:rPr>
        <w:t xml:space="preserve">материальной помощи,  премии за выполнение особо важных и сложный заданий, премии к общезначимым праздникам, премии по результатам работы лицам, замещающим муниципальные должности. </w:t>
      </w:r>
    </w:p>
    <w:p>
      <w:pPr>
        <w:pStyle w:val="ConsPlusNormal"/>
        <w:ind w:firstLine="540"/>
        <w:jc w:val="both"/>
        <w:rPr>
          <w:rFonts w:ascii="Times New Roman" w:hAnsi="Times New Roman"/>
          <w:sz w:val="24"/>
          <w:szCs w:val="24"/>
        </w:rPr>
      </w:pPr>
      <w:r>
        <w:rPr>
          <w:rFonts w:ascii="Times New Roman" w:hAnsi="Times New Roman"/>
          <w:sz w:val="24"/>
          <w:szCs w:val="24"/>
        </w:rPr>
        <w:t xml:space="preserve">2. Премия по результатам работы за квартал, за полугодие,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лиц, замещающих муниципальные должности. </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3. В качестве показателей оценки результативности работы</w:t>
      </w:r>
      <w:r>
        <w:rPr>
          <w:rFonts w:ascii="Times New Roman" w:hAnsi="Times New Roman"/>
          <w:sz w:val="24"/>
          <w:szCs w:val="24"/>
        </w:rPr>
        <w:t xml:space="preserve"> лиц, замещающих муниципальные должности</w:t>
      </w:r>
      <w:r>
        <w:rPr>
          <w:rFonts w:cs="Times New Roman" w:ascii="Times New Roman" w:hAnsi="Times New Roman"/>
          <w:sz w:val="24"/>
          <w:szCs w:val="24"/>
        </w:rPr>
        <w:t xml:space="preserve">, за выполнение которой в рассматриваемый отчетный период  (за квартал, </w:t>
      </w:r>
      <w:r>
        <w:rPr>
          <w:rFonts w:ascii="Times New Roman" w:hAnsi="Times New Roman"/>
          <w:sz w:val="24"/>
          <w:szCs w:val="24"/>
        </w:rPr>
        <w:t xml:space="preserve">полугодие, 9 месяцев, по итогам года) производится премирование, </w:t>
      </w:r>
      <w:r>
        <w:rPr>
          <w:rFonts w:cs="Times New Roman" w:ascii="Times New Roman" w:hAnsi="Times New Roman"/>
          <w:sz w:val="24"/>
          <w:szCs w:val="24"/>
        </w:rPr>
        <w:t xml:space="preserve">являются: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 выполнение плана исполнения бюджета муниципального образования по доходам;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2) отсутствие просроченной кредиторской задолженности по выплате заработной платы с начислениями по учреждениям, финансируемым из местного бюджета;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3)отсутствие просроченной (неурегулированной) задолженности по долговым обязательства;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4)итоги комплексной оценки эффективности деятельности органов местного самоуправления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5) исполнение решений, распоряжений, поручений, заданий вышестоящих в порядке подчиненности руководителей;</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6) реализация проектов, направленных на достижение целей, определенных Стратегией социально-экономического развития муниципального образования на долгосрочную перспективу;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7) обеспечение роста оборота организаций по всем видам экономической деятельности к уровню предыдущего года;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8) сокращение задолженности за потребленные топливно-энергетические ресурсы.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Решение о выплате премии лицам, замещающим муниципальные должности по результатам работы за квартал, полугодие, 9 месяцев (по итогам года) оформляется правовым актом главы Варненского муниципального округа, предусмотренного уставом муниципального образования, на основании отчета о достижении показателей, предусмотренных пунктом 3.</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5. Решение о выплате премии принимается не позже окончания месяца, следующего за отчетным периодом. Отчетным периодом для выплаты премии по результатам работы является квартал, полугодие, 9 месяцев и год. За 4 квартал (год) выплата премии осуществляется в декабре текущего года при наличии экономии средств фонда оплаты труда, образовавшегося в текущем году.</w:t>
      </w:r>
    </w:p>
    <w:p>
      <w:pPr>
        <w:pStyle w:val="Normal"/>
        <w:spacing w:lineRule="auto" w:line="240" w:before="0" w:after="0"/>
        <w:ind w:firstLine="540"/>
        <w:jc w:val="both"/>
        <w:rPr>
          <w:rFonts w:ascii="Times New Roman" w:hAnsi="Times New Roman"/>
          <w:bCs/>
          <w:sz w:val="24"/>
          <w:szCs w:val="24"/>
        </w:rPr>
      </w:pPr>
      <w:r>
        <w:rPr>
          <w:rFonts w:ascii="Times New Roman" w:hAnsi="Times New Roman"/>
          <w:sz w:val="24"/>
          <w:szCs w:val="24"/>
        </w:rPr>
        <w:t xml:space="preserve">6. </w:t>
      </w:r>
      <w:r>
        <w:rPr>
          <w:rFonts w:ascii="Times New Roman" w:hAnsi="Times New Roman"/>
          <w:bCs/>
          <w:sz w:val="24"/>
          <w:szCs w:val="24"/>
        </w:rPr>
        <w:t xml:space="preserve">Премия </w:t>
      </w:r>
      <w:r>
        <w:rPr>
          <w:rFonts w:ascii="Times New Roman" w:hAnsi="Times New Roman"/>
          <w:sz w:val="24"/>
          <w:szCs w:val="24"/>
        </w:rPr>
        <w:t>по результатам работы за квартал, за полугодие, за 9 месяцев и по итогам года выплачивает</w:t>
      </w:r>
      <w:r>
        <w:rPr>
          <w:rFonts w:ascii="Times New Roman" w:hAnsi="Times New Roman"/>
          <w:bCs/>
          <w:sz w:val="24"/>
          <w:szCs w:val="24"/>
        </w:rPr>
        <w:t xml:space="preserve">ся в размере, пропорциональном фактически отработанному времени в расчетном периоде. Время нахождения </w:t>
      </w:r>
      <w:r>
        <w:rPr>
          <w:rFonts w:ascii="Times New Roman" w:hAnsi="Times New Roman"/>
          <w:sz w:val="24"/>
          <w:szCs w:val="24"/>
        </w:rPr>
        <w:t>лица, замещающего муниципальные должности</w:t>
      </w:r>
      <w:r>
        <w:rPr>
          <w:rFonts w:ascii="Times New Roman" w:hAnsi="Times New Roman"/>
          <w:bCs/>
          <w:sz w:val="24"/>
          <w:szCs w:val="24"/>
        </w:rPr>
        <w:t xml:space="preserve"> в ежегодном оплачиваемом отпуске включается в расчетный период для начисления премии.</w:t>
      </w:r>
    </w:p>
    <w:p>
      <w:pPr>
        <w:pStyle w:val="NoSpacing"/>
        <w:ind w:firstLine="709"/>
        <w:jc w:val="both"/>
        <w:rPr>
          <w:rFonts w:ascii="Times New Roman" w:hAnsi="Times New Roman" w:eastAsia="Times New Roman" w:cs="Arial"/>
          <w:sz w:val="24"/>
          <w:szCs w:val="24"/>
          <w:lang w:eastAsia="ru-RU"/>
        </w:rPr>
      </w:pPr>
      <w:r>
        <w:rPr>
          <w:rFonts w:eastAsia="Times New Roman" w:cs="Arial" w:ascii="Times New Roman" w:hAnsi="Times New Roman"/>
          <w:sz w:val="24"/>
          <w:szCs w:val="24"/>
          <w:lang w:eastAsia="ru-RU"/>
        </w:rPr>
        <w:t>В случае преобразования муниципального образования в соответствии с федеральным, региональным законодательством и нормативно-правовыми актами органов местного самоуправления, для расчета премии по результатам работы, в фактически отработанное время включается период работы работника в органах местного самоуправления Варненского муниципального района до преобразования.</w:t>
      </w:r>
    </w:p>
    <w:p>
      <w:pPr>
        <w:pStyle w:val="ConsPlusNormal"/>
        <w:widowControl/>
        <w:ind w:firstLine="709"/>
        <w:jc w:val="both"/>
        <w:rPr>
          <w:rFonts w:ascii="Times New Roman" w:hAnsi="Times New Roman"/>
          <w:sz w:val="24"/>
          <w:szCs w:val="24"/>
        </w:rPr>
      </w:pPr>
      <w:r>
        <w:rPr>
          <w:rFonts w:ascii="Times New Roman" w:hAnsi="Times New Roman"/>
          <w:sz w:val="24"/>
          <w:szCs w:val="24"/>
        </w:rPr>
        <w:t>В случае изменения структуры администрации преобразованного муниципального образования и учреждения новых структурных подразделений администрации, для расчета премии по результатам работы, в фактически отработанное время включается период работы работника в органах местного самоуправления Варненского муниципального района до изменения структуры администрации муниципального образования</w:t>
      </w:r>
    </w:p>
    <w:p>
      <w:pPr>
        <w:pStyle w:val="Normal"/>
        <w:tabs>
          <w:tab w:val="clear" w:pos="709"/>
          <w:tab w:val="left" w:pos="0" w:leader="none"/>
          <w:tab w:val="left" w:pos="1080" w:leader="none"/>
        </w:tabs>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Cs/>
          <w:sz w:val="24"/>
          <w:szCs w:val="24"/>
        </w:rPr>
        <w:t xml:space="preserve">Премия </w:t>
      </w:r>
      <w:r>
        <w:rPr>
          <w:rFonts w:ascii="Times New Roman" w:hAnsi="Times New Roman"/>
          <w:sz w:val="24"/>
          <w:szCs w:val="24"/>
        </w:rPr>
        <w:t xml:space="preserve">по результатам работы </w:t>
      </w:r>
      <w:r>
        <w:rPr>
          <w:rFonts w:ascii="Times New Roman" w:hAnsi="Times New Roman"/>
          <w:bCs/>
          <w:sz w:val="24"/>
          <w:szCs w:val="24"/>
        </w:rPr>
        <w:t>за квартал, за полугодие, за 9 месяцев и по итогам года не ограничена максимальным размером, в пределах установленного фонда оплаты труда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8. Премирование </w:t>
      </w:r>
      <w:r>
        <w:rPr>
          <w:rFonts w:ascii="Times New Roman" w:hAnsi="Times New Roman"/>
          <w:sz w:val="24"/>
          <w:szCs w:val="24"/>
        </w:rPr>
        <w:t>лиц, замещающих муниципальные должности</w:t>
      </w:r>
      <w:r>
        <w:rPr>
          <w:rFonts w:cs="Times New Roman" w:ascii="Times New Roman" w:hAnsi="Times New Roman"/>
          <w:sz w:val="24"/>
          <w:szCs w:val="24"/>
        </w:rPr>
        <w:t xml:space="preserve"> производится за выполнение особо важных и сложных заданий (далее – премия) и является формой материального стимулирования </w:t>
      </w:r>
      <w:r>
        <w:rPr>
          <w:rFonts w:ascii="Times New Roman" w:hAnsi="Times New Roman"/>
          <w:sz w:val="24"/>
          <w:szCs w:val="24"/>
        </w:rPr>
        <w:t>лиц, замещающих муниципальные должности</w:t>
      </w:r>
      <w:r>
        <w:rPr>
          <w:rFonts w:cs="Times New Roman" w:ascii="Times New Roman" w:hAnsi="Times New Roman"/>
          <w:sz w:val="24"/>
          <w:szCs w:val="24"/>
        </w:rPr>
        <w:t xml:space="preserve"> к эффективному и добросовестному исполнению должностных обязанностей, связанных с выполнением задач и обеспечением функций, возложенных на органы местного самоуправления.</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9. К особо важным и сложным заданиям относится</w:t>
      </w:r>
    </w:p>
    <w:p>
      <w:pPr>
        <w:pStyle w:val="ConsPlusNormal"/>
        <w:widowControl/>
        <w:ind w:firstLine="709"/>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ConsPlusNormal"/>
        <w:widowControl/>
        <w:ind w:firstLine="709"/>
        <w:jc w:val="both"/>
        <w:rPr>
          <w:rFonts w:ascii="Times New Roman" w:hAnsi="Times New Roman"/>
          <w:sz w:val="24"/>
          <w:szCs w:val="24"/>
        </w:rPr>
      </w:pPr>
      <w:r>
        <w:rPr>
          <w:rFonts w:ascii="Times New Roman" w:hAnsi="Times New Roman"/>
          <w:sz w:val="24"/>
          <w:szCs w:val="24"/>
        </w:rPr>
        <w:t>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w:t>
      </w:r>
    </w:p>
    <w:p>
      <w:pPr>
        <w:pStyle w:val="ConsPlusNormal"/>
        <w:widowControl/>
        <w:ind w:firstLine="709"/>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профессионализм и оперативность принятия управленческих решений.</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10. При определении размера премии </w:t>
      </w:r>
      <w:r>
        <w:rPr>
          <w:rFonts w:ascii="Times New Roman" w:hAnsi="Times New Roman"/>
          <w:sz w:val="24"/>
          <w:szCs w:val="24"/>
        </w:rPr>
        <w:t>лица, замещающим муниципальные должности</w:t>
      </w:r>
      <w:r>
        <w:rPr>
          <w:rFonts w:cs="Times New Roman" w:ascii="Times New Roman" w:hAnsi="Times New Roman"/>
          <w:sz w:val="24"/>
          <w:szCs w:val="24"/>
        </w:rPr>
        <w:t xml:space="preserve"> учитываются следующие критерии:</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1) успешное выполнение особо важных и сложных заданий, эффективность достигнутых результатов; </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2) проявление инициативы в подготовке и выработке комплекса мероприятий по выполнению особо важных и сложных заданий;</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3) личный вклад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выполнение особо важных и сложных заданий при осуществлении функций и задач органов местного самоуправления муниципального образования;</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4) участие </w:t>
      </w:r>
      <w:r>
        <w:rPr>
          <w:rFonts w:ascii="Times New Roman" w:hAnsi="Times New Roman"/>
          <w:sz w:val="24"/>
          <w:szCs w:val="24"/>
        </w:rPr>
        <w:t>лиц, замещающих муниципальные должности</w:t>
      </w:r>
      <w:r>
        <w:rPr>
          <w:rFonts w:cs="Times New Roman" w:ascii="Times New Roman" w:hAnsi="Times New Roman"/>
          <w:sz w:val="24"/>
          <w:szCs w:val="24"/>
        </w:rPr>
        <w:t xml:space="preserve"> в мероприятиях федерального, регионального, межмуниципального, местного значения.</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11. Решение о премировании </w:t>
      </w:r>
      <w:r>
        <w:rPr>
          <w:rFonts w:ascii="Times New Roman" w:hAnsi="Times New Roman"/>
          <w:sz w:val="24"/>
          <w:szCs w:val="24"/>
        </w:rPr>
        <w:t>лиц, замещающих муниципальные должности</w:t>
      </w:r>
      <w:r>
        <w:rPr>
          <w:rFonts w:cs="Times New Roman" w:ascii="Times New Roman" w:hAnsi="Times New Roman"/>
          <w:sz w:val="24"/>
          <w:szCs w:val="24"/>
        </w:rPr>
        <w:t xml:space="preserve"> за выполнение особо важных и сложных заданий принимается правовым актом главы Варненского муниципального округа с указанием основания для премирования</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12. Размер премии, выплачиваемой </w:t>
      </w:r>
      <w:r>
        <w:rPr>
          <w:rFonts w:ascii="Times New Roman" w:hAnsi="Times New Roman"/>
          <w:sz w:val="24"/>
          <w:szCs w:val="24"/>
        </w:rPr>
        <w:t xml:space="preserve">лицам, замещающим муниципальные должности, </w:t>
      </w:r>
      <w:r>
        <w:rPr>
          <w:rFonts w:cs="Times New Roman" w:ascii="Times New Roman" w:hAnsi="Times New Roman"/>
          <w:sz w:val="24"/>
          <w:szCs w:val="24"/>
        </w:rPr>
        <w:t xml:space="preserve"> регулируется в пределах экономии фонда оплаты труда.</w:t>
      </w:r>
    </w:p>
    <w:p>
      <w:pPr>
        <w:pStyle w:val="NoSpacing"/>
        <w:ind w:firstLine="709"/>
        <w:jc w:val="both"/>
        <w:rPr>
          <w:rFonts w:ascii="Times New Roman" w:hAnsi="Times New Roman"/>
          <w:sz w:val="24"/>
          <w:szCs w:val="24"/>
        </w:rPr>
      </w:pPr>
      <w:r>
        <w:rPr>
          <w:rFonts w:ascii="Times New Roman" w:hAnsi="Times New Roman"/>
          <w:sz w:val="24"/>
          <w:szCs w:val="24"/>
        </w:rPr>
        <w:t>13. Размер премии устанавливается в абсолютном размере (рублях) или в процентах к должностному окладу.</w:t>
      </w:r>
    </w:p>
    <w:p>
      <w:pPr>
        <w:pStyle w:val="ConsPlusNormal"/>
        <w:widowControl/>
        <w:ind w:firstLine="709"/>
        <w:jc w:val="both"/>
        <w:rPr>
          <w:rFonts w:ascii="Times New Roman" w:hAnsi="Times New Roman" w:cs="Times New Roman"/>
          <w:sz w:val="24"/>
          <w:szCs w:val="24"/>
        </w:rPr>
      </w:pPr>
      <w:bookmarkStart w:id="2" w:name="Par124"/>
      <w:bookmarkEnd w:id="2"/>
      <w:r>
        <w:rPr>
          <w:rFonts w:cs="Times New Roman" w:ascii="Times New Roman" w:hAnsi="Times New Roman"/>
          <w:sz w:val="24"/>
          <w:szCs w:val="24"/>
        </w:rPr>
        <w:t>. Премия не выплачивается в следующих случаях:</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1) </w:t>
      </w:r>
      <w:r>
        <w:rPr>
          <w:rFonts w:ascii="Times New Roman" w:hAnsi="Times New Roman"/>
          <w:sz w:val="24"/>
          <w:szCs w:val="24"/>
        </w:rPr>
        <w:t>лицо, замещающее муниципальные должности</w:t>
      </w:r>
      <w:r>
        <w:rPr>
          <w:rFonts w:cs="Times New Roman" w:ascii="Times New Roman" w:hAnsi="Times New Roman"/>
          <w:sz w:val="24"/>
          <w:szCs w:val="24"/>
        </w:rPr>
        <w:t xml:space="preserve"> находятся на момент принятия решения о премировании в отпуске по уходу за ребенком до достижения им возраста полутора или трех лет; </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2) наличие у </w:t>
      </w:r>
      <w:r>
        <w:rPr>
          <w:rFonts w:ascii="Times New Roman" w:hAnsi="Times New Roman"/>
          <w:sz w:val="24"/>
          <w:szCs w:val="24"/>
        </w:rPr>
        <w:t>лица, замещающее муниципальные должности</w:t>
      </w:r>
      <w:r>
        <w:rPr>
          <w:rFonts w:cs="Times New Roman" w:ascii="Times New Roman" w:hAnsi="Times New Roman"/>
          <w:sz w:val="24"/>
          <w:szCs w:val="24"/>
        </w:rPr>
        <w:t xml:space="preserve"> неснятого в установленном законодательстве порядке дисциплинарного взыскания; </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3) </w:t>
      </w:r>
      <w:r>
        <w:rPr>
          <w:rFonts w:ascii="Times New Roman" w:hAnsi="Times New Roman"/>
          <w:sz w:val="24"/>
          <w:szCs w:val="24"/>
        </w:rPr>
        <w:t>лицо, замещающее муниципальные должности</w:t>
      </w:r>
      <w:r>
        <w:rPr>
          <w:rFonts w:cs="Times New Roman" w:ascii="Times New Roman" w:hAnsi="Times New Roman"/>
          <w:sz w:val="24"/>
          <w:szCs w:val="24"/>
        </w:rPr>
        <w:t xml:space="preserve">, освобождены от замещаемых должностей и уволены со службы до принятия решения о премировании; </w:t>
      </w:r>
    </w:p>
    <w:p>
      <w:pPr>
        <w:pStyle w:val="ConsPlusNormal"/>
        <w:widowControl/>
        <w:ind w:firstLine="709"/>
        <w:jc w:val="both"/>
        <w:rPr>
          <w:rFonts w:ascii="Times New Roman" w:hAnsi="Times New Roman" w:cs="Times New Roman"/>
          <w:sz w:val="24"/>
          <w:szCs w:val="24"/>
        </w:rPr>
      </w:pPr>
      <w:r>
        <w:rPr>
          <w:rFonts w:cs="Times New Roman" w:ascii="Times New Roman" w:hAnsi="Times New Roman"/>
          <w:sz w:val="24"/>
          <w:szCs w:val="24"/>
        </w:rPr>
        <w:t xml:space="preserve">4) </w:t>
      </w:r>
      <w:r>
        <w:rPr>
          <w:rFonts w:ascii="Times New Roman" w:hAnsi="Times New Roman"/>
          <w:sz w:val="24"/>
          <w:szCs w:val="24"/>
        </w:rPr>
        <w:t>лицо, замещающее муниципальные должности</w:t>
      </w:r>
      <w:r>
        <w:rPr>
          <w:rFonts w:cs="Times New Roman" w:ascii="Times New Roman" w:hAnsi="Times New Roman"/>
          <w:sz w:val="24"/>
          <w:szCs w:val="24"/>
        </w:rPr>
        <w:t xml:space="preserve">, находятся в период, за который производится премирование, в отпуске без сохранения денежного содержания. </w:t>
      </w:r>
    </w:p>
    <w:p>
      <w:pPr>
        <w:pStyle w:val="ListParagraph"/>
        <w:spacing w:lineRule="auto" w:line="240" w:before="0" w:after="0"/>
        <w:ind w:left="0" w:hanging="0"/>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 По решению представительного органа местного самоуправления в пределах фонда оплаты труда </w:t>
      </w:r>
      <w:r>
        <w:rPr>
          <w:rFonts w:ascii="Times New Roman" w:hAnsi="Times New Roman"/>
          <w:sz w:val="24"/>
          <w:szCs w:val="24"/>
        </w:rPr>
        <w:t xml:space="preserve">лицу, замещающему муниципальные должности, </w:t>
      </w:r>
      <w:r>
        <w:rPr>
          <w:rFonts w:eastAsia="Times New Roman" w:ascii="Times New Roman" w:hAnsi="Times New Roman"/>
          <w:bCs/>
          <w:sz w:val="24"/>
          <w:szCs w:val="24"/>
          <w:lang w:eastAsia="ru-RU"/>
        </w:rPr>
        <w:t>может быть выплачена материальная помощь на основании представленных соответствующих документов и личного заявления на имя  представителя нанимателя (работодателя) в следующих случаях:</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1) регистрация брака</w:t>
      </w:r>
      <w:r>
        <w:rPr>
          <w:rFonts w:ascii="Times New Roman" w:hAnsi="Times New Roman"/>
          <w:sz w:val="24"/>
          <w:szCs w:val="24"/>
        </w:rPr>
        <w:t xml:space="preserve"> лица, замещающего муниципальные должности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у </w:t>
      </w:r>
      <w:r>
        <w:rPr>
          <w:rFonts w:ascii="Times New Roman" w:hAnsi="Times New Roman"/>
          <w:sz w:val="24"/>
          <w:szCs w:val="24"/>
        </w:rPr>
        <w:t>лица, замещающего муниципальные должности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или его членов семьи;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лица, замещающего муниципальные должности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лица, замещающего муниципальные должности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а) необходимость прохождения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и (или)  членами его семьи обследования, лечения, реабилитации, приобретения дорогостоящих медикаментов;</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б) длительного лечения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или осуществления длительного ухода за больным членом его семьи более двух месяцев подряд;</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в) смерти членов семьи </w:t>
      </w:r>
      <w:r>
        <w:rPr>
          <w:rFonts w:ascii="Times New Roman" w:hAnsi="Times New Roman"/>
          <w:sz w:val="24"/>
          <w:szCs w:val="24"/>
        </w:rPr>
        <w:t>лица, замещающего муниципальные должности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г) смерти </w:t>
      </w:r>
      <w:r>
        <w:rPr>
          <w:rFonts w:ascii="Times New Roman" w:hAnsi="Times New Roman"/>
          <w:sz w:val="24"/>
          <w:szCs w:val="24"/>
        </w:rPr>
        <w:t>лица, замещающего муниципальные должности</w:t>
      </w:r>
      <w:r>
        <w:rPr>
          <w:rFonts w:ascii="Times New Roman" w:hAnsi="Times New Roman"/>
          <w:bCs/>
          <w:sz w:val="24"/>
          <w:szCs w:val="24"/>
        </w:rPr>
        <w:t xml:space="preserve">. </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 Для выплаты материальной помощи </w:t>
      </w:r>
      <w:r>
        <w:rPr>
          <w:rFonts w:ascii="Times New Roman" w:hAnsi="Times New Roman"/>
          <w:sz w:val="24"/>
          <w:szCs w:val="24"/>
        </w:rPr>
        <w:t xml:space="preserve">лицо, замещающее муниципальные должности </w:t>
      </w:r>
      <w:r>
        <w:rPr>
          <w:rFonts w:ascii="Times New Roman" w:hAnsi="Times New Roman"/>
          <w:bCs/>
          <w:sz w:val="24"/>
          <w:szCs w:val="24"/>
        </w:rPr>
        <w:t>представляет в кадровую службу,  либо сотруднику, ответственному за кадровую работу в соответствующем органе местного самоуправления, заявление с приложением к нему документов, подтверждающих наличие оснований для выплаты материальной помощи.</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В случае выплаты материальной помощи, предусмотренного подпунктом «г» пункта 15 настоящего Положения, материальная помощь выплачивается члену семьи </w:t>
      </w:r>
      <w:r>
        <w:rPr>
          <w:rFonts w:ascii="Times New Roman" w:hAnsi="Times New Roman"/>
          <w:sz w:val="24"/>
          <w:szCs w:val="24"/>
        </w:rPr>
        <w:t>лица, замещающего муниципальные должности</w:t>
      </w:r>
      <w:r>
        <w:rPr>
          <w:rFonts w:ascii="Times New Roman" w:hAnsi="Times New Roman"/>
          <w:bCs/>
          <w:sz w:val="24"/>
          <w:szCs w:val="24"/>
        </w:rPr>
        <w:t xml:space="preserve">, первым обратившемуся с письменным заявлением. </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Членами семьи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в настоящем Положении признаются его супруга (супруг), дети, родители.</w:t>
      </w:r>
    </w:p>
    <w:p>
      <w:pPr>
        <w:pStyle w:val="Normal"/>
        <w:spacing w:lineRule="auto" w:line="240" w:before="0" w:after="0"/>
        <w:ind w:firstLine="709"/>
        <w:jc w:val="both"/>
        <w:rPr>
          <w:rFonts w:ascii="Times New Roman" w:hAnsi="Times New Roman"/>
          <w:bCs/>
          <w:sz w:val="24"/>
          <w:szCs w:val="24"/>
        </w:rPr>
      </w:pPr>
      <w:bookmarkStart w:id="3" w:name="sub_9219"/>
      <w:bookmarkStart w:id="4" w:name="sub_9216"/>
      <w:r>
        <w:rPr>
          <w:rFonts w:ascii="Times New Roman" w:hAnsi="Times New Roman"/>
          <w:bCs/>
          <w:sz w:val="24"/>
          <w:szCs w:val="24"/>
        </w:rPr>
        <w:t xml:space="preserve">. Размер материальной помощи, предоставляемой </w:t>
      </w:r>
      <w:r>
        <w:rPr>
          <w:rFonts w:ascii="Times New Roman" w:hAnsi="Times New Roman"/>
          <w:sz w:val="24"/>
          <w:szCs w:val="24"/>
        </w:rPr>
        <w:t>лица, замещающего муниципальные должности</w:t>
      </w:r>
      <w:r>
        <w:rPr>
          <w:rFonts w:ascii="Times New Roman" w:hAnsi="Times New Roman"/>
          <w:bCs/>
          <w:sz w:val="24"/>
          <w:szCs w:val="24"/>
        </w:rPr>
        <w:t>, определяется индивидуально в каждом отдельном случае, но не может превышать в совокупности 10 000,00 руб</w:t>
      </w:r>
      <w:bookmarkEnd w:id="3"/>
      <w:bookmarkEnd w:id="4"/>
      <w:r>
        <w:rPr>
          <w:rFonts w:ascii="Times New Roman" w:hAnsi="Times New Roman"/>
          <w:bCs/>
          <w:sz w:val="24"/>
          <w:szCs w:val="24"/>
        </w:rPr>
        <w:t>лей в год</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1) регистрация брака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      2 000,0 рублей;</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 1 000,0 рублей;</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w:t>
      </w:r>
      <w:r>
        <w:rPr>
          <w:rFonts w:ascii="Times New Roman" w:hAnsi="Times New Roman"/>
          <w:sz w:val="24"/>
          <w:szCs w:val="24"/>
        </w:rPr>
        <w:t xml:space="preserve">лицу, замещающему муниципальные должности </w:t>
      </w:r>
      <w:r>
        <w:rPr>
          <w:rFonts w:ascii="Times New Roman" w:hAnsi="Times New Roman"/>
          <w:bCs/>
          <w:sz w:val="24"/>
          <w:szCs w:val="24"/>
        </w:rPr>
        <w:t xml:space="preserve">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лица, замещающего муниципальные должности</w:t>
      </w:r>
      <w:r>
        <w:rPr>
          <w:rFonts w:ascii="Times New Roman" w:hAnsi="Times New Roman"/>
          <w:bCs/>
          <w:sz w:val="24"/>
          <w:szCs w:val="24"/>
        </w:rPr>
        <w:t xml:space="preserve"> или его членов семьи – 5 000,0 рублей;</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 xml:space="preserve">лица, замещающего муниципальные должности </w:t>
      </w:r>
      <w:r>
        <w:rPr>
          <w:rFonts w:ascii="Times New Roman" w:hAnsi="Times New Roman"/>
          <w:bCs/>
          <w:sz w:val="24"/>
          <w:szCs w:val="24"/>
        </w:rPr>
        <w:t>– 2 000,0 рублей;</w:t>
      </w:r>
    </w:p>
    <w:p>
      <w:pPr>
        <w:pStyle w:val="Normal"/>
        <w:spacing w:lineRule="auto" w:line="240"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лица, замещающего муниципальные должности</w:t>
      </w:r>
      <w:r>
        <w:rPr>
          <w:rFonts w:ascii="Times New Roman" w:hAnsi="Times New Roman"/>
          <w:bCs/>
          <w:sz w:val="24"/>
          <w:szCs w:val="24"/>
        </w:rPr>
        <w:t xml:space="preserve"> – 5 000,0 рублей.</w:t>
      </w:r>
    </w:p>
    <w:p>
      <w:pPr>
        <w:pStyle w:val="Normal"/>
        <w:keepNext w:val="true"/>
        <w:numPr>
          <w:ilvl w:val="0"/>
          <w:numId w:val="0"/>
        </w:numPr>
        <w:spacing w:lineRule="auto" w:line="240"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lineRule="auto" w:line="240"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lineRule="auto" w:line="240"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spacing w:lineRule="auto" w:line="240" w:before="0" w:after="0"/>
        <w:ind w:left="4820" w:hanging="0"/>
        <w:jc w:val="center"/>
        <w:rPr>
          <w:rFonts w:ascii="Times New Roman" w:hAnsi="Times New Roman"/>
          <w:sz w:val="24"/>
          <w:szCs w:val="24"/>
        </w:rPr>
      </w:pPr>
      <w:r>
        <w:rPr/>
      </w:r>
    </w:p>
    <w:sectPr>
      <w:footnotePr>
        <w:numFmt w:val="decimal"/>
      </w:footnotePr>
      <w:type w:val="nextPage"/>
      <w:pgSz w:w="11906" w:h="16838"/>
      <w:pgMar w:left="1418" w:right="850" w:header="0" w:top="1134" w:footer="0" w:bottom="90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9"/>
        <w:spacing w:before="0" w:after="0"/>
        <w:jc w:val="both"/>
        <w:rPr>
          <w:rFonts w:ascii="Times New Roman" w:hAnsi="Times New Roman"/>
          <w:sz w:val="20"/>
        </w:rPr>
      </w:pPr>
      <w:r>
        <w:rPr>
          <w:rStyle w:val="Style18"/>
        </w:rPr>
        <w:t>15 ;;;:;16 17:</w:t>
      </w:r>
      <w:r>
        <w:rPr>
          <w:rStyle w:val="Style18"/>
        </w:rPr>
        <w:t>15 ;;;:;16 17:15 ;;;:;16 17:15 ;;;:;16 17:15 ;;;:;16 17:Л.,,    ,м- - - . ы  .    п/п    й й №     ..:- -- мм . 14</w:t>
        <w:tab/>
        <w:t>15 ;;;:;16 17:</w:t>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settings.xml><?xml version="1.0" encoding="utf-8"?>
<w:settings xmlns:w="http://schemas.openxmlformats.org/wordprocessingml/2006/main">
  <w:zoom w:percent="98"/>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character" w:styleId="DefaultParagraphFont" w:default="1">
    <w:name w:val="Default Paragraph Font"/>
    <w:uiPriority w:val="1"/>
    <w:semiHidden/>
    <w:unhideWhenUsed/>
    <w:qFormat/>
    <w:rPr/>
  </w:style>
  <w:style w:type="character" w:styleId="Style13"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4"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Style15" w:customStyle="1">
    <w:name w:val="Текст сноски Знак"/>
    <w:basedOn w:val="DefaultParagraphFont"/>
    <w:link w:val="a6"/>
    <w:semiHidden/>
    <w:qFormat/>
    <w:rsid w:val="006c7d50"/>
    <w:rPr>
      <w:rFonts w:ascii="Calibri" w:hAnsi="Calibri" w:eastAsia="Times New Roman" w:cs="Times New Roman"/>
      <w:szCs w:val="20"/>
      <w:lang w:eastAsia="ru-RU"/>
    </w:rPr>
  </w:style>
  <w:style w:type="character" w:styleId="Style16">
    <w:name w:val="Привязка сноски"/>
    <w:rPr>
      <w:vertAlign w:val="superscript"/>
    </w:rPr>
  </w:style>
  <w:style w:type="character" w:styleId="FootnoteCharacters">
    <w:name w:val="Footnote Characters"/>
    <w:semiHidden/>
    <w:qFormat/>
    <w:rsid w:val="006c7d50"/>
    <w:rPr>
      <w:vertAlign w:val="superscript"/>
    </w:rPr>
  </w:style>
  <w:style w:type="character" w:styleId="Style17">
    <w:name w:val="Интернет-ссылка"/>
    <w:basedOn w:val="DefaultParagraphFont"/>
    <w:uiPriority w:val="99"/>
    <w:unhideWhenUsed/>
    <w:rsid w:val="00a64da7"/>
    <w:rPr>
      <w:color w:val="0563C1" w:themeColor="hyperlink"/>
      <w:u w:val="single"/>
    </w:rPr>
  </w:style>
  <w:style w:type="character" w:styleId="Style18">
    <w:name w:val="Символ сноски"/>
    <w:qFormat/>
    <w:rPr/>
  </w:style>
  <w:style w:type="character" w:styleId="Style19">
    <w:name w:val="Привязка концевой сноски"/>
    <w:rPr>
      <w:vertAlign w:val="superscript"/>
    </w:rPr>
  </w:style>
  <w:style w:type="character" w:styleId="Style20">
    <w:name w:val="Символ концевой сноски"/>
    <w:qFormat/>
    <w:rPr/>
  </w:style>
  <w:style w:type="character" w:styleId="Style21">
    <w:name w:val="Текст выноски Знак"/>
    <w:qFormat/>
    <w:rPr>
      <w:rFonts w:ascii="Tahoma" w:hAnsi="Tahoma" w:eastAsia="Tahoma"/>
      <w:sz w:val="16"/>
      <w:szCs w:val="16"/>
    </w:rPr>
  </w:style>
  <w:style w:type="character" w:styleId="Style22">
    <w:name w:val="Заголовок Знак"/>
    <w:qFormat/>
    <w:rPr>
      <w:rFonts w:ascii="Times New Roman" w:hAnsi="Times New Roman" w:eastAsia="Times New Roman"/>
      <w:b/>
      <w:sz w:val="28"/>
      <w:szCs w:val="20"/>
    </w:rPr>
  </w:style>
  <w:style w:type="paragraph" w:styleId="Style23">
    <w:name w:val="Заголовок"/>
    <w:basedOn w:val="Normal"/>
    <w:next w:val="Style24"/>
    <w:qFormat/>
    <w:pPr>
      <w:keepNext w:val="true"/>
      <w:spacing w:before="240" w:after="120"/>
    </w:pPr>
    <w:rPr>
      <w:rFonts w:ascii="Liberation Sans" w:hAnsi="Liberation Sans" w:eastAsia="Microsoft YaHei" w:cs="Arial"/>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Arial"/>
    </w:rPr>
  </w:style>
  <w:style w:type="paragraph" w:styleId="Style26">
    <w:name w:val="Caption"/>
    <w:basedOn w:val="Normal"/>
    <w:qFormat/>
    <w:pPr>
      <w:suppressLineNumbers/>
      <w:spacing w:before="120" w:after="120"/>
    </w:pPr>
    <w:rPr>
      <w:rFonts w:cs="Arial"/>
      <w:i/>
      <w:iCs/>
      <w:sz w:val="24"/>
      <w:szCs w:val="24"/>
    </w:rPr>
  </w:style>
  <w:style w:type="paragraph" w:styleId="Style27">
    <w:name w:val="Указатель"/>
    <w:basedOn w:val="Normal"/>
    <w:qFormat/>
    <w:pPr>
      <w:suppressLineNumbers/>
    </w:pPr>
    <w:rPr>
      <w:rFonts w:cs="Arial"/>
    </w:rPr>
  </w:style>
  <w:style w:type="paragraph" w:styleId="Style28">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9">
    <w:name w:val="Footnote Text"/>
    <w:basedOn w:val="Normal"/>
    <w:link w:val="a7"/>
    <w:semiHidden/>
    <w:rsid w:val="006c7d50"/>
    <w:pPr/>
    <w:rPr>
      <w:rFonts w:eastAsia="Times New Roman"/>
      <w:szCs w:val="20"/>
      <w:lang w:eastAsia="ru-RU"/>
    </w:rPr>
  </w:style>
  <w:style w:type="paragraph" w:styleId="ConsPlusNormal" w:customStyle="1">
    <w:name w:val="ConsPlusNormal"/>
    <w:qFormat/>
    <w:rsid w:val="006c7d5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6c7d50"/>
    <w:pPr>
      <w:spacing w:before="0" w:after="200"/>
      <w:ind w:left="720" w:hanging="0"/>
      <w:contextualSpacing/>
    </w:pPr>
    <w:rPr/>
  </w:style>
  <w:style w:type="paragraph" w:styleId="NoSpacing">
    <w:name w:val="No Spacing"/>
    <w:uiPriority w:val="1"/>
    <w:qFormat/>
    <w:rsid w:val="00642aa0"/>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BalloonText">
    <w:name w:val="Balloon Text"/>
    <w:basedOn w:val="Normal"/>
    <w:qFormat/>
    <w:pPr>
      <w:ind w:firstLine="567"/>
    </w:pPr>
    <w:rPr>
      <w:rFonts w:ascii="Tahoma" w:hAnsi="Tahoma" w:eastAsia="Tahoma"/>
      <w:sz w:val="16"/>
      <w:szCs w:val="16"/>
      <w:lang w:eastAsia="ar-SA"/>
    </w:rPr>
  </w:style>
  <w:style w:type="paragraph" w:styleId="Indexheading">
    <w:name w:val="index heading"/>
    <w:basedOn w:val="Normal"/>
    <w:qFormat/>
    <w:pPr/>
    <w:rPr>
      <w:lang w:eastAsia="ar-SA"/>
    </w:rPr>
  </w:style>
  <w:style w:type="paragraph" w:styleId="Caption">
    <w:name w:val="caption"/>
    <w:basedOn w:val="Normal"/>
    <w:qFormat/>
    <w:pPr>
      <w:spacing w:before="120" w:after="120"/>
    </w:pPr>
    <w:rPr>
      <w:i/>
      <w:iCs/>
      <w:lang w:eastAsia="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FFCB04E2A1EE24903678734183E5A5F1468359671D3E71B590B51D73C70551FDDBC852725DB11AE91EC92CC1F0833757AAEEFD8B4DD61F94FEAC6340u5D9J" TargetMode="External"/><Relationship Id="rId5" Type="http://schemas.openxmlformats.org/officeDocument/2006/relationships/hyperlink" Target="consultantplus://offline/ref=846E6C90DAFB2009846BB01BB34B85ACA1BCF4D6C3E4D5E88D5D5ADD07g8JED" TargetMode="External"/><Relationship Id="rId6" Type="http://schemas.openxmlformats.org/officeDocument/2006/relationships/hyperlink" Target="consultantplus://offline/ref=FFCB04E2A1EE24903678734183E5A5F1468359671D3E71B590B51D73C70551FDDBC852725DB11AE91EC92CC1F0833757AAEEFD8B4DD61F94FEAC6340u5D9J" TargetMode="External"/><Relationship Id="rId7" Type="http://schemas.openxmlformats.org/officeDocument/2006/relationships/footnotes" Target="footnotes.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69E41-890B-4C8B-8EBF-63854A2D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Application>LibreOffice/6.4.0.3$Windows_X86_64 LibreOffice_project/b0a288ab3d2d4774cb44b62f04d5d28733ac6df8</Application>
  <Pages>10</Pages>
  <Words>2688</Words>
  <Characters>19883</Characters>
  <CharactersWithSpaces>22709</CharactersWithSpaces>
  <Paragraphs>173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dc:creator>
  <dc:description/>
  <dc:language>ru-RU</dc:language>
  <cp:lastModifiedBy/>
  <cp:lastPrinted>2025-10-07T16:07:00Z</cp:lastPrinted>
  <dcterms:modified xsi:type="dcterms:W3CDTF">2025-10-07T16:07:34Z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